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1139" w14:textId="77777777" w:rsidR="00704B19" w:rsidRDefault="00704B19" w:rsidP="00704B19">
      <w:pPr>
        <w:pStyle w:val="Akapitzlist"/>
        <w:jc w:val="both"/>
        <w:rPr>
          <w:rFonts w:cs="Arial"/>
          <w:szCs w:val="24"/>
        </w:rPr>
      </w:pPr>
      <w:r w:rsidRPr="0005355B">
        <w:rPr>
          <w:rFonts w:cs="Arial"/>
          <w:noProof/>
          <w:szCs w:val="24"/>
        </w:rPr>
        <w:drawing>
          <wp:inline distT="0" distB="0" distL="0" distR="0" wp14:anchorId="708AA52D" wp14:editId="11EFA61D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355B">
        <w:rPr>
          <w:rFonts w:cs="Arial"/>
          <w:szCs w:val="24"/>
        </w:rPr>
        <w:t>MARSZAŁEK WOJEWÓDZTWA PODKARPACKIEGO</w:t>
      </w:r>
    </w:p>
    <w:p w14:paraId="726D6823" w14:textId="240F4DFE" w:rsidR="007A542A" w:rsidRPr="007A542A" w:rsidRDefault="007A542A" w:rsidP="007A542A">
      <w:pPr>
        <w:widowControl w:val="0"/>
        <w:tabs>
          <w:tab w:val="center" w:pos="1814"/>
          <w:tab w:val="left" w:pos="8364"/>
          <w:tab w:val="right" w:pos="9180"/>
        </w:tabs>
        <w:adjustRightInd w:val="0"/>
        <w:spacing w:after="0" w:line="276" w:lineRule="auto"/>
        <w:jc w:val="both"/>
        <w:textAlignment w:val="baseline"/>
        <w:rPr>
          <w:rFonts w:eastAsia="Times New Roman" w:cs="Arial"/>
          <w:bCs/>
          <w:szCs w:val="24"/>
          <w:lang w:eastAsia="pl-PL"/>
        </w:rPr>
      </w:pPr>
      <w:r w:rsidRPr="007A542A">
        <w:rPr>
          <w:rFonts w:eastAsia="Times New Roman" w:cs="Arial"/>
          <w:bCs/>
          <w:szCs w:val="24"/>
          <w:lang w:eastAsia="pl-PL"/>
        </w:rPr>
        <w:t>OS-I.7222.66.4.2023.AW                                                              Rzeszów, 2023-09-</w:t>
      </w:r>
      <w:r>
        <w:rPr>
          <w:rFonts w:eastAsia="Times New Roman" w:cs="Arial"/>
          <w:bCs/>
          <w:szCs w:val="24"/>
          <w:lang w:eastAsia="pl-PL"/>
        </w:rPr>
        <w:t>06</w:t>
      </w:r>
    </w:p>
    <w:p w14:paraId="6A40EFE9" w14:textId="77777777" w:rsidR="007A542A" w:rsidRPr="007A542A" w:rsidRDefault="007A542A" w:rsidP="007A542A">
      <w:pPr>
        <w:pStyle w:val="Nagwek1"/>
        <w:rPr>
          <w:rFonts w:eastAsia="Times New Roman"/>
          <w:lang w:eastAsia="pl-PL"/>
        </w:rPr>
      </w:pPr>
      <w:r w:rsidRPr="007A542A">
        <w:rPr>
          <w:rFonts w:eastAsia="Times New Roman"/>
          <w:lang w:eastAsia="pl-PL"/>
        </w:rPr>
        <w:t>DECYZJA</w:t>
      </w:r>
    </w:p>
    <w:p w14:paraId="5840BEBF" w14:textId="77777777" w:rsidR="007A542A" w:rsidRPr="007A542A" w:rsidRDefault="007A542A" w:rsidP="007A542A">
      <w:pPr>
        <w:widowControl w:val="0"/>
        <w:adjustRightInd w:val="0"/>
        <w:spacing w:after="0" w:line="276" w:lineRule="auto"/>
        <w:jc w:val="both"/>
        <w:textAlignment w:val="baseline"/>
        <w:rPr>
          <w:rFonts w:eastAsia="Times New Roman" w:cs="Arial"/>
          <w:bCs/>
          <w:szCs w:val="24"/>
          <w:lang w:eastAsia="pl-PL"/>
        </w:rPr>
      </w:pPr>
    </w:p>
    <w:p w14:paraId="46E27DF4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Działając na podstawie:</w:t>
      </w:r>
    </w:p>
    <w:p w14:paraId="7A06C7F0" w14:textId="77777777" w:rsidR="007A542A" w:rsidRPr="007A542A" w:rsidRDefault="007A542A" w:rsidP="007A542A">
      <w:pPr>
        <w:numPr>
          <w:ilvl w:val="0"/>
          <w:numId w:val="83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art. 163 ustawy z dnia 14 czerwca 1960 r. Kodeks postępowania administracyjnego (Dz. U z 2023 r., poz. 775 ze zm.),</w:t>
      </w:r>
    </w:p>
    <w:p w14:paraId="71313B45" w14:textId="77777777" w:rsidR="007A542A" w:rsidRPr="007A542A" w:rsidRDefault="007A542A" w:rsidP="007A542A">
      <w:pPr>
        <w:numPr>
          <w:ilvl w:val="0"/>
          <w:numId w:val="83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art. 151, art. 192, art.214 ust. 5 i art. 378 ust. 2a ustawy z dnia 27 kwietnia 2001 r. Prawo ochrony środowiska (Dz. U. z 2022 r., poz. 2556 ze zm.) w związku z § 2 ust.1 pkt 1 lit. b rozporządzenia Rady Ministrów z dnia 10 września 2019 r. </w:t>
      </w:r>
      <w:r w:rsidRPr="007A542A">
        <w:rPr>
          <w:rFonts w:eastAsia="Times New Roman" w:cs="Arial"/>
          <w:szCs w:val="24"/>
          <w:lang w:eastAsia="pl-PL"/>
        </w:rPr>
        <w:br/>
        <w:t xml:space="preserve">w sprawie przedsięwzięć mogących znacząco oddziaływać na środowisko </w:t>
      </w:r>
      <w:r w:rsidRPr="007A542A">
        <w:rPr>
          <w:rFonts w:eastAsia="Times New Roman" w:cs="Arial"/>
          <w:szCs w:val="24"/>
          <w:lang w:eastAsia="pl-PL"/>
        </w:rPr>
        <w:br/>
        <w:t>(Dz. U. z 2019 r., poz. 1839),</w:t>
      </w:r>
    </w:p>
    <w:p w14:paraId="08BBB44A" w14:textId="77777777" w:rsidR="007A542A" w:rsidRPr="007A542A" w:rsidRDefault="007A542A" w:rsidP="007A542A">
      <w:pPr>
        <w:spacing w:after="0" w:line="276" w:lineRule="auto"/>
        <w:ind w:left="360"/>
        <w:jc w:val="both"/>
        <w:rPr>
          <w:rFonts w:eastAsia="Times New Roman" w:cs="Arial"/>
          <w:szCs w:val="24"/>
          <w:lang w:eastAsia="pl-PL"/>
        </w:rPr>
      </w:pPr>
    </w:p>
    <w:p w14:paraId="240035DA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po rozpatrzeniu </w:t>
      </w:r>
      <w:bookmarkStart w:id="0" w:name="_Hlk143783771"/>
      <w:r w:rsidRPr="007A542A">
        <w:rPr>
          <w:rFonts w:eastAsia="Times New Roman" w:cs="Arial"/>
          <w:szCs w:val="24"/>
          <w:lang w:eastAsia="pl-PL"/>
        </w:rPr>
        <w:t xml:space="preserve">wniosku </w:t>
      </w:r>
      <w:bookmarkStart w:id="1" w:name="_Hlk89931962"/>
      <w:r w:rsidRPr="007A542A">
        <w:rPr>
          <w:rFonts w:eastAsia="Times New Roman" w:cs="Arial"/>
          <w:szCs w:val="24"/>
          <w:lang w:eastAsia="pl-PL"/>
        </w:rPr>
        <w:t xml:space="preserve">Zakładu Chemicznego „Silikony Polskie” Sp. z o.o. </w:t>
      </w:r>
      <w:r w:rsidRPr="007A542A">
        <w:rPr>
          <w:rFonts w:eastAsia="Times New Roman" w:cs="Arial"/>
          <w:szCs w:val="24"/>
          <w:lang w:eastAsia="pl-PL"/>
        </w:rPr>
        <w:br/>
        <w:t xml:space="preserve">ul. Chemików 1, 37-310 Nowa Sarzyna, </w:t>
      </w:r>
      <w:bookmarkEnd w:id="1"/>
      <w:r w:rsidRPr="007A542A">
        <w:rPr>
          <w:rFonts w:eastAsia="Times New Roman" w:cs="Arial"/>
          <w:szCs w:val="24"/>
          <w:lang w:eastAsia="pl-PL"/>
        </w:rPr>
        <w:t xml:space="preserve">Regon 691530122, NIP 8161528555 z dnia </w:t>
      </w:r>
      <w:r w:rsidRPr="007A542A">
        <w:rPr>
          <w:rFonts w:eastAsia="Times New Roman" w:cs="Arial"/>
          <w:szCs w:val="24"/>
          <w:lang w:eastAsia="x-none"/>
        </w:rPr>
        <w:t xml:space="preserve">16 maja 2023 roku, (data wpływu: 17 maja 2023 r.) </w:t>
      </w:r>
      <w:r w:rsidRPr="007A542A">
        <w:rPr>
          <w:rFonts w:eastAsia="Times New Roman" w:cs="Arial"/>
          <w:szCs w:val="24"/>
          <w:lang w:eastAsia="pl-PL"/>
        </w:rPr>
        <w:t xml:space="preserve"> w sprawie </w:t>
      </w:r>
      <w:bookmarkStart w:id="2" w:name="_Hlk143770941"/>
      <w:r w:rsidRPr="007A542A">
        <w:rPr>
          <w:rFonts w:eastAsia="Times New Roman" w:cs="Arial"/>
          <w:szCs w:val="24"/>
          <w:lang w:eastAsia="pl-PL"/>
        </w:rPr>
        <w:t>zmiany decyzji Wojewody Podkarpackiego z dnia 22 maja 2006 r., znak: ŚR.IV-6618/9/05 ze zm., udzielającą pozwolenia zintegrowanego na prowadzenie instalacji do wytwarzania, przy zastosowaniu procesów chemicznych, podstawowych produktów lub półproduktów chemii nieorganicznej</w:t>
      </w:r>
    </w:p>
    <w:bookmarkEnd w:id="0"/>
    <w:bookmarkEnd w:id="2"/>
    <w:p w14:paraId="371EC429" w14:textId="77777777" w:rsidR="007A542A" w:rsidRPr="007A542A" w:rsidRDefault="007A542A" w:rsidP="007A542A">
      <w:pPr>
        <w:widowControl w:val="0"/>
        <w:adjustRightInd w:val="0"/>
        <w:spacing w:after="0" w:line="276" w:lineRule="auto"/>
        <w:jc w:val="center"/>
        <w:textAlignment w:val="baseline"/>
        <w:rPr>
          <w:rFonts w:eastAsia="Times New Roman" w:cs="Arial"/>
          <w:b/>
          <w:szCs w:val="24"/>
          <w:lang w:eastAsia="pl-PL"/>
        </w:rPr>
      </w:pPr>
    </w:p>
    <w:p w14:paraId="32583C2D" w14:textId="77777777" w:rsidR="007A542A" w:rsidRPr="007A542A" w:rsidRDefault="007A542A" w:rsidP="007A542A">
      <w:pPr>
        <w:widowControl w:val="0"/>
        <w:adjustRightInd w:val="0"/>
        <w:spacing w:after="0" w:line="276" w:lineRule="auto"/>
        <w:jc w:val="center"/>
        <w:textAlignment w:val="baseline"/>
        <w:rPr>
          <w:rFonts w:eastAsia="Times New Roman" w:cs="Arial"/>
          <w:b/>
          <w:szCs w:val="24"/>
          <w:lang w:eastAsia="pl-PL"/>
        </w:rPr>
      </w:pPr>
      <w:r w:rsidRPr="007A542A">
        <w:rPr>
          <w:rFonts w:eastAsia="Times New Roman" w:cs="Arial"/>
          <w:b/>
          <w:szCs w:val="24"/>
          <w:lang w:eastAsia="pl-PL"/>
        </w:rPr>
        <w:t>orzekam</w:t>
      </w:r>
    </w:p>
    <w:p w14:paraId="7E0957AC" w14:textId="77777777" w:rsidR="007A542A" w:rsidRPr="007A542A" w:rsidRDefault="007A542A" w:rsidP="007A542A">
      <w:pPr>
        <w:widowControl w:val="0"/>
        <w:adjustRightInd w:val="0"/>
        <w:spacing w:after="0" w:line="276" w:lineRule="auto"/>
        <w:textAlignment w:val="baseline"/>
        <w:rPr>
          <w:rFonts w:eastAsia="Times New Roman" w:cs="Arial"/>
          <w:bCs/>
          <w:szCs w:val="24"/>
          <w:lang w:eastAsia="pl-PL"/>
        </w:rPr>
      </w:pPr>
      <w:r w:rsidRPr="007A542A">
        <w:rPr>
          <w:rFonts w:eastAsia="Times New Roman" w:cs="Arial"/>
          <w:bCs/>
          <w:szCs w:val="24"/>
          <w:lang w:eastAsia="pl-PL"/>
        </w:rPr>
        <w:tab/>
      </w:r>
    </w:p>
    <w:p w14:paraId="47754CB5" w14:textId="77777777" w:rsidR="007A542A" w:rsidRPr="007A542A" w:rsidRDefault="007A542A" w:rsidP="007A542A">
      <w:pPr>
        <w:pStyle w:val="Nagwek2"/>
        <w:jc w:val="both"/>
        <w:rPr>
          <w:rFonts w:eastAsia="Times New Roman"/>
          <w:lang w:eastAsia="pl-PL"/>
        </w:rPr>
      </w:pPr>
      <w:r w:rsidRPr="007A542A">
        <w:rPr>
          <w:rFonts w:eastAsia="Times New Roman"/>
          <w:lang w:eastAsia="pl-PL"/>
        </w:rPr>
        <w:t>I.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lang w:eastAsia="pl-PL"/>
        </w:rPr>
        <w:t>Zmieniam za zgodą stron decyzję Wojewody Podkarpackiego z dnia 22 maja 2006 r., znak: ŚR.IV-6618/9/05 ze zm., udzielającą Spółce pozwolenia zintegrowanego na prowadzenie instalacji do wytwarzania, przy zastosowaniu procesów chemicznych, podstawowych produktów lub półproduktów chemii nieorganicznej w następujący sposób:</w:t>
      </w:r>
      <w:bookmarkStart w:id="3" w:name="_Hlk143771416"/>
    </w:p>
    <w:p w14:paraId="7A0C92E4" w14:textId="77777777" w:rsidR="007A542A" w:rsidRPr="007A542A" w:rsidRDefault="007A542A" w:rsidP="007A542A">
      <w:pPr>
        <w:pStyle w:val="Nagwek3"/>
        <w:jc w:val="both"/>
        <w:rPr>
          <w:rFonts w:eastAsia="Calibri"/>
          <w:b w:val="0"/>
          <w:bCs/>
        </w:rPr>
      </w:pPr>
      <w:r w:rsidRPr="007A542A">
        <w:rPr>
          <w:rFonts w:eastAsia="Calibri"/>
          <w:bCs/>
        </w:rPr>
        <w:t>I.1.</w:t>
      </w:r>
      <w:r w:rsidRPr="007A542A">
        <w:rPr>
          <w:rFonts w:eastAsia="Calibri"/>
        </w:rPr>
        <w:t xml:space="preserve"> </w:t>
      </w:r>
      <w:bookmarkEnd w:id="3"/>
      <w:r w:rsidRPr="007A542A">
        <w:rPr>
          <w:rFonts w:eastAsia="Calibri"/>
          <w:b w:val="0"/>
          <w:bCs/>
        </w:rPr>
        <w:t xml:space="preserve">Punkt </w:t>
      </w:r>
      <w:r w:rsidRPr="007A542A">
        <w:rPr>
          <w:rFonts w:eastAsia="Calibri"/>
        </w:rPr>
        <w:t>I.2.</w:t>
      </w:r>
      <w:r w:rsidRPr="007A542A">
        <w:rPr>
          <w:rFonts w:eastAsia="Calibri"/>
          <w:b w:val="0"/>
          <w:bCs/>
        </w:rPr>
        <w:t xml:space="preserve"> otrzymuje brzmienie: </w:t>
      </w:r>
    </w:p>
    <w:p w14:paraId="4F6C3E8C" w14:textId="77777777" w:rsidR="007A542A" w:rsidRPr="007A542A" w:rsidRDefault="007A542A" w:rsidP="007A542A">
      <w:pPr>
        <w:spacing w:after="0" w:line="276" w:lineRule="auto"/>
        <w:ind w:left="284"/>
        <w:jc w:val="both"/>
        <w:rPr>
          <w:rFonts w:eastAsia="Times New Roman" w:cs="Arial"/>
          <w:b/>
          <w:szCs w:val="24"/>
          <w:lang w:eastAsia="pl-PL"/>
        </w:rPr>
      </w:pPr>
      <w:r w:rsidRPr="007A542A">
        <w:rPr>
          <w:rFonts w:eastAsia="Times New Roman" w:cs="Arial"/>
          <w:b/>
          <w:szCs w:val="24"/>
          <w:lang w:eastAsia="pl-PL"/>
        </w:rPr>
        <w:t>„I.2. Parametry urządzeń i instalacji istotne z punktu widzenia przeciwdziałania zanieczyszczeniom</w:t>
      </w:r>
    </w:p>
    <w:p w14:paraId="06A8554F" w14:textId="77777777" w:rsidR="007A542A" w:rsidRPr="007A542A" w:rsidRDefault="007A542A" w:rsidP="007A542A">
      <w:pPr>
        <w:spacing w:after="0" w:line="276" w:lineRule="auto"/>
        <w:ind w:left="284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W skład instalacji będącej przedmiotem wniosku będą wchodzić:</w:t>
      </w:r>
    </w:p>
    <w:p w14:paraId="02DD6004" w14:textId="77777777" w:rsidR="007A542A" w:rsidRPr="007A542A" w:rsidRDefault="007A542A" w:rsidP="007A542A">
      <w:pPr>
        <w:numPr>
          <w:ilvl w:val="0"/>
          <w:numId w:val="87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Linia I do produkcji olejów silikonowych, emulsji silikonowych, past silikonowych </w:t>
      </w:r>
      <w:r w:rsidRPr="007A542A">
        <w:rPr>
          <w:rFonts w:eastAsia="Times New Roman" w:cs="Arial"/>
          <w:szCs w:val="24"/>
          <w:lang w:eastAsia="pl-PL"/>
        </w:rPr>
        <w:br/>
        <w:t xml:space="preserve">i środków </w:t>
      </w:r>
      <w:proofErr w:type="spellStart"/>
      <w:r w:rsidRPr="007A542A">
        <w:rPr>
          <w:rFonts w:eastAsia="Times New Roman" w:cs="Arial"/>
          <w:szCs w:val="24"/>
          <w:lang w:eastAsia="pl-PL"/>
        </w:rPr>
        <w:t>przeciwpiennych</w:t>
      </w:r>
      <w:proofErr w:type="spellEnd"/>
      <w:r w:rsidRPr="007A542A">
        <w:rPr>
          <w:rFonts w:eastAsia="Times New Roman" w:cs="Arial"/>
          <w:szCs w:val="24"/>
          <w:lang w:eastAsia="pl-PL"/>
        </w:rPr>
        <w:t>, zlokalizowana w budynku produkcyjnym nr L-3D,</w:t>
      </w:r>
    </w:p>
    <w:p w14:paraId="01B9224B" w14:textId="77777777" w:rsidR="007A542A" w:rsidRPr="007A542A" w:rsidRDefault="007A542A" w:rsidP="007A542A">
      <w:pPr>
        <w:numPr>
          <w:ilvl w:val="0"/>
          <w:numId w:val="87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Linia II do produkcji Polimerów MV i </w:t>
      </w:r>
      <w:proofErr w:type="spellStart"/>
      <w:r w:rsidRPr="007A542A">
        <w:rPr>
          <w:rFonts w:eastAsia="Times New Roman" w:cs="Arial"/>
          <w:szCs w:val="24"/>
          <w:lang w:eastAsia="pl-PL"/>
        </w:rPr>
        <w:t>przedmieszek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HTV zlokalizowana </w:t>
      </w:r>
      <w:r w:rsidRPr="007A542A">
        <w:rPr>
          <w:rFonts w:eastAsia="Times New Roman" w:cs="Arial"/>
          <w:szCs w:val="24"/>
          <w:lang w:eastAsia="pl-PL"/>
        </w:rPr>
        <w:br/>
        <w:t>w budynku produkcyjnym nr L-3D oraz w obiekcie 511a ,</w:t>
      </w:r>
    </w:p>
    <w:p w14:paraId="36654A80" w14:textId="77777777" w:rsidR="007A542A" w:rsidRPr="007A542A" w:rsidRDefault="007A542A" w:rsidP="007A542A">
      <w:pPr>
        <w:numPr>
          <w:ilvl w:val="0"/>
          <w:numId w:val="87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Linia III do produkcji kauczuków jednoskładnikowych (</w:t>
      </w:r>
      <w:proofErr w:type="spellStart"/>
      <w:r w:rsidRPr="007A542A">
        <w:rPr>
          <w:rFonts w:eastAsia="Times New Roman" w:cs="Arial"/>
          <w:szCs w:val="24"/>
          <w:lang w:eastAsia="pl-PL"/>
        </w:rPr>
        <w:t>Silkitów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) zlokalizowana </w:t>
      </w:r>
      <w:r w:rsidRPr="007A542A">
        <w:rPr>
          <w:rFonts w:eastAsia="Times New Roman" w:cs="Arial"/>
          <w:szCs w:val="24"/>
          <w:lang w:eastAsia="pl-PL"/>
        </w:rPr>
        <w:br/>
        <w:t>w budynku nr 511 i w budynku nr 7,</w:t>
      </w:r>
    </w:p>
    <w:p w14:paraId="66E7E443" w14:textId="77777777" w:rsidR="007A542A" w:rsidRPr="007A542A" w:rsidRDefault="007A542A" w:rsidP="007A542A">
      <w:pPr>
        <w:numPr>
          <w:ilvl w:val="0"/>
          <w:numId w:val="87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lastRenderedPageBreak/>
        <w:t>Linia IV</w:t>
      </w:r>
      <w:r w:rsidRPr="007A542A">
        <w:rPr>
          <w:rFonts w:eastAsia="Times New Roman" w:cs="Arial"/>
          <w:b/>
          <w:szCs w:val="24"/>
          <w:lang w:eastAsia="pl-PL"/>
        </w:rPr>
        <w:t xml:space="preserve"> </w:t>
      </w:r>
      <w:r w:rsidRPr="007A542A">
        <w:rPr>
          <w:rFonts w:eastAsia="Times New Roman" w:cs="Arial"/>
          <w:szCs w:val="24"/>
          <w:lang w:eastAsia="pl-PL"/>
        </w:rPr>
        <w:t>do produkcji olejów reaktywnych, katalizatorów oraz kauczuków dwuskładnikowych, zlokalizowana w budynku nr 511 i w budynku nr 7,</w:t>
      </w:r>
    </w:p>
    <w:p w14:paraId="692CD9BF" w14:textId="77777777" w:rsidR="007A542A" w:rsidRPr="007A542A" w:rsidRDefault="007A542A" w:rsidP="007A542A">
      <w:pPr>
        <w:numPr>
          <w:ilvl w:val="0"/>
          <w:numId w:val="87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Linia V do produkcji lakierów silikonowych, impregnatów silikonowych </w:t>
      </w:r>
      <w:r w:rsidRPr="007A542A">
        <w:rPr>
          <w:rFonts w:eastAsia="Times New Roman" w:cs="Arial"/>
          <w:szCs w:val="24"/>
          <w:lang w:eastAsia="pl-PL"/>
        </w:rPr>
        <w:br/>
        <w:t>i farb silikonowych, zlokalizowana w budynkach nr 10 i 511, w wiacie produkcyjnej nr 503a z tzw. misą surowców,</w:t>
      </w:r>
    </w:p>
    <w:p w14:paraId="78AA5471" w14:textId="77777777" w:rsidR="007A542A" w:rsidRPr="007A542A" w:rsidRDefault="007A542A" w:rsidP="007A542A">
      <w:pPr>
        <w:numPr>
          <w:ilvl w:val="0"/>
          <w:numId w:val="87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Linia VI do produkcji </w:t>
      </w:r>
      <w:proofErr w:type="spellStart"/>
      <w:r w:rsidRPr="007A542A">
        <w:rPr>
          <w:rFonts w:eastAsia="Times New Roman" w:cs="Arial"/>
          <w:szCs w:val="24"/>
          <w:lang w:eastAsia="pl-PL"/>
        </w:rPr>
        <w:t>Ahydrosilu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i </w:t>
      </w:r>
      <w:proofErr w:type="spellStart"/>
      <w:r w:rsidRPr="007A542A">
        <w:rPr>
          <w:rFonts w:eastAsia="Times New Roman" w:cs="Arial"/>
          <w:szCs w:val="24"/>
          <w:lang w:eastAsia="pl-PL"/>
        </w:rPr>
        <w:t>Silbudu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, zlokalizowana w wiacie produkcyjnej </w:t>
      </w:r>
      <w:r w:rsidRPr="007A542A">
        <w:rPr>
          <w:rFonts w:eastAsia="Times New Roman" w:cs="Arial"/>
          <w:szCs w:val="24"/>
          <w:lang w:eastAsia="pl-PL"/>
        </w:rPr>
        <w:br/>
        <w:t>nr 503a,</w:t>
      </w:r>
    </w:p>
    <w:p w14:paraId="39766E02" w14:textId="77777777" w:rsidR="007A542A" w:rsidRPr="007A542A" w:rsidRDefault="007A542A" w:rsidP="007A542A">
      <w:pPr>
        <w:numPr>
          <w:ilvl w:val="0"/>
          <w:numId w:val="87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Linia VII do produkcji  wyrobów „różnych” zlokalizowana w wiacie produkcyjnej nr 503a.</w:t>
      </w:r>
    </w:p>
    <w:p w14:paraId="0F671F6B" w14:textId="77777777" w:rsidR="007A542A" w:rsidRPr="007A542A" w:rsidRDefault="007A542A" w:rsidP="007A542A">
      <w:pPr>
        <w:spacing w:after="0" w:line="276" w:lineRule="auto"/>
        <w:ind w:left="284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Instalacja pracować będzie okresowo.”</w:t>
      </w:r>
    </w:p>
    <w:p w14:paraId="022CF370" w14:textId="77777777" w:rsidR="007A542A" w:rsidRPr="007A542A" w:rsidRDefault="007A542A" w:rsidP="007A542A">
      <w:pPr>
        <w:spacing w:line="276" w:lineRule="auto"/>
        <w:jc w:val="both"/>
        <w:rPr>
          <w:rFonts w:eastAsia="Calibri" w:cs="Arial"/>
          <w:b/>
          <w:bCs/>
          <w:szCs w:val="24"/>
        </w:rPr>
      </w:pPr>
    </w:p>
    <w:p w14:paraId="1183BF92" w14:textId="77777777" w:rsidR="007A542A" w:rsidRPr="007A542A" w:rsidRDefault="007A542A" w:rsidP="007A542A">
      <w:pPr>
        <w:pStyle w:val="Nagwek3"/>
        <w:jc w:val="both"/>
        <w:rPr>
          <w:rFonts w:eastAsia="Calibri"/>
          <w:bCs/>
        </w:rPr>
      </w:pPr>
      <w:r w:rsidRPr="007A542A">
        <w:rPr>
          <w:rFonts w:eastAsia="Calibri"/>
          <w:bCs/>
        </w:rPr>
        <w:t>I.2</w:t>
      </w:r>
      <w:r w:rsidRPr="007A542A">
        <w:rPr>
          <w:rFonts w:eastAsia="Calibri"/>
          <w:b w:val="0"/>
        </w:rPr>
        <w:t xml:space="preserve">. </w:t>
      </w:r>
      <w:r w:rsidRPr="007A542A">
        <w:rPr>
          <w:rFonts w:eastAsia="Times New Roman"/>
          <w:b w:val="0"/>
          <w:lang w:eastAsia="pl-PL"/>
        </w:rPr>
        <w:t xml:space="preserve"> Punkt I.2.1. otrzymuje brzmienie:</w:t>
      </w:r>
    </w:p>
    <w:p w14:paraId="0658FA25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„</w:t>
      </w:r>
      <w:r w:rsidRPr="007A542A">
        <w:rPr>
          <w:rFonts w:eastAsia="Times New Roman" w:cs="Arial"/>
          <w:b/>
          <w:bCs/>
          <w:szCs w:val="24"/>
          <w:lang w:eastAsia="pl-PL"/>
        </w:rPr>
        <w:t>I.2.1.</w:t>
      </w:r>
      <w:r w:rsidRPr="007A542A">
        <w:rPr>
          <w:rFonts w:eastAsia="Times New Roman" w:cs="Arial"/>
          <w:szCs w:val="24"/>
          <w:lang w:eastAsia="pl-PL"/>
        </w:rPr>
        <w:t xml:space="preserve"> Parametry instalacji </w:t>
      </w:r>
    </w:p>
    <w:p w14:paraId="1E81071B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I.2.1.1. Linia I składa się z węzłów do produkcji:</w:t>
      </w:r>
    </w:p>
    <w:p w14:paraId="56FA49FC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olejów silikonowych o zdolności produkcyjnej 650 Mg/rok,</w:t>
      </w:r>
    </w:p>
    <w:p w14:paraId="5AF524B5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emulsji silikonowych o zdolności produkcyjnej 520 Mg/rok,</w:t>
      </w:r>
    </w:p>
    <w:p w14:paraId="098E1DA2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past silikonowych</w:t>
      </w:r>
      <w:r w:rsidRPr="007A542A">
        <w:rPr>
          <w:rFonts w:eastAsia="Times New Roman" w:cs="Arial"/>
          <w:b/>
          <w:szCs w:val="24"/>
          <w:lang w:eastAsia="pl-PL"/>
        </w:rPr>
        <w:t xml:space="preserve"> </w:t>
      </w:r>
      <w:r w:rsidRPr="007A542A">
        <w:rPr>
          <w:rFonts w:eastAsia="Times New Roman" w:cs="Arial"/>
          <w:szCs w:val="24"/>
          <w:lang w:eastAsia="pl-PL"/>
        </w:rPr>
        <w:t>o zdolności produkcyjnej 200 Mg/rok,</w:t>
      </w:r>
    </w:p>
    <w:p w14:paraId="2C137637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środków </w:t>
      </w:r>
      <w:proofErr w:type="spellStart"/>
      <w:r w:rsidRPr="007A542A">
        <w:rPr>
          <w:rFonts w:eastAsia="Times New Roman" w:cs="Arial"/>
          <w:szCs w:val="24"/>
          <w:lang w:eastAsia="pl-PL"/>
        </w:rPr>
        <w:t>przeciwpiennych</w:t>
      </w:r>
      <w:proofErr w:type="spellEnd"/>
      <w:r w:rsidRPr="007A542A">
        <w:rPr>
          <w:rFonts w:eastAsia="Times New Roman" w:cs="Arial"/>
          <w:b/>
          <w:szCs w:val="24"/>
          <w:lang w:eastAsia="pl-PL"/>
        </w:rPr>
        <w:t xml:space="preserve"> </w:t>
      </w:r>
      <w:r w:rsidRPr="007A542A">
        <w:rPr>
          <w:rFonts w:eastAsia="Times New Roman" w:cs="Arial"/>
          <w:szCs w:val="24"/>
          <w:lang w:eastAsia="pl-PL"/>
        </w:rPr>
        <w:t>o zdolności produkcyjnej 220 Mg/rok,</w:t>
      </w:r>
    </w:p>
    <w:p w14:paraId="01AAF5D3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I.2.1.2. Linia II składa się z węzłów do produkcji:</w:t>
      </w:r>
    </w:p>
    <w:p w14:paraId="16A54AF7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polimeru MV o zdolności produkcyjnej 600 Mg/rok,</w:t>
      </w:r>
    </w:p>
    <w:p w14:paraId="5E3998C2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proofErr w:type="spellStart"/>
      <w:r w:rsidRPr="007A542A">
        <w:rPr>
          <w:rFonts w:eastAsia="Times New Roman" w:cs="Arial"/>
          <w:szCs w:val="24"/>
          <w:lang w:eastAsia="pl-PL"/>
        </w:rPr>
        <w:t>przedmieszek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HTV</w:t>
      </w:r>
      <w:r w:rsidRPr="007A542A">
        <w:rPr>
          <w:rFonts w:eastAsia="Times New Roman" w:cs="Arial"/>
          <w:b/>
          <w:szCs w:val="24"/>
          <w:lang w:eastAsia="pl-PL"/>
        </w:rPr>
        <w:t xml:space="preserve"> </w:t>
      </w:r>
      <w:r w:rsidRPr="007A542A">
        <w:rPr>
          <w:rFonts w:eastAsia="Times New Roman" w:cs="Arial"/>
          <w:szCs w:val="24"/>
          <w:lang w:eastAsia="pl-PL"/>
        </w:rPr>
        <w:t>o zdolności produkcyjnej 100 Mg/rok,</w:t>
      </w:r>
    </w:p>
    <w:p w14:paraId="62A62FB4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polimeru MV-0 o zdolności produkcyjnej 20 Mg/rok,</w:t>
      </w:r>
    </w:p>
    <w:p w14:paraId="1C80F571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I.2.1.3. Linia III składa się z węzła do produkcji:</w:t>
      </w:r>
    </w:p>
    <w:p w14:paraId="1A54BCDB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kauczuków jednoskładnikowych o zdolności produkcyjnej 360 Mg/rok</w:t>
      </w:r>
    </w:p>
    <w:p w14:paraId="3FDDD801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I.2.1.4. Linia IV składa się z węzłów do produkcji:</w:t>
      </w:r>
    </w:p>
    <w:p w14:paraId="3CB46BEA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olejów reaktywnych o zdolności produkcyjnej 230 Mg/rok,</w:t>
      </w:r>
    </w:p>
    <w:p w14:paraId="709CC9C5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katalizatorów o zdolności produkcyjnej 10 Mg/rok,</w:t>
      </w:r>
    </w:p>
    <w:p w14:paraId="49F57BA2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kauczuków dwuskładnikowych o zdolności produkcyjnej 225 Mg/rok,</w:t>
      </w:r>
    </w:p>
    <w:p w14:paraId="6994D36F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I.2.1.5. Linia V składa się z węzłów do produkcji:</w:t>
      </w:r>
    </w:p>
    <w:p w14:paraId="0D804482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lakierów silikonowych o zdolności produkcyjnej 400 Mg/rok,</w:t>
      </w:r>
    </w:p>
    <w:p w14:paraId="0CD0FA62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farb silikonowych o zdolności produkcyjnej 300 Mg/rok,</w:t>
      </w:r>
    </w:p>
    <w:p w14:paraId="48223C32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impregnatów silikonowych o zdolności produkcyjnej 360 Mg/rok,</w:t>
      </w:r>
    </w:p>
    <w:p w14:paraId="646C25A6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I.2.1.6. Linia VI składa się z węzłów do produkcji:</w:t>
      </w:r>
    </w:p>
    <w:p w14:paraId="23ED4931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proofErr w:type="spellStart"/>
      <w:r w:rsidRPr="007A542A">
        <w:rPr>
          <w:rFonts w:eastAsia="Times New Roman" w:cs="Arial"/>
          <w:szCs w:val="24"/>
          <w:lang w:eastAsia="pl-PL"/>
        </w:rPr>
        <w:t>Ahydrosilu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K i KT/K oraz </w:t>
      </w:r>
      <w:proofErr w:type="spellStart"/>
      <w:r w:rsidRPr="007A542A">
        <w:rPr>
          <w:rFonts w:eastAsia="Times New Roman" w:cs="Arial"/>
          <w:szCs w:val="24"/>
          <w:lang w:eastAsia="pl-PL"/>
        </w:rPr>
        <w:t>Silbudu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o zdolności produkcyjnej 160 Mg/rok</w:t>
      </w:r>
    </w:p>
    <w:p w14:paraId="611DA840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I.2.1.7.</w:t>
      </w:r>
      <w:r w:rsidRPr="007A542A">
        <w:rPr>
          <w:rFonts w:eastAsia="Times New Roman" w:cs="Arial"/>
          <w:b/>
          <w:szCs w:val="24"/>
          <w:lang w:eastAsia="pl-PL"/>
        </w:rPr>
        <w:t xml:space="preserve"> </w:t>
      </w:r>
      <w:r w:rsidRPr="007A542A">
        <w:rPr>
          <w:rFonts w:eastAsia="Times New Roman" w:cs="Arial"/>
          <w:szCs w:val="24"/>
          <w:lang w:eastAsia="pl-PL"/>
        </w:rPr>
        <w:t>Linia VII składa się z węzłów do produkcji:</w:t>
      </w:r>
    </w:p>
    <w:p w14:paraId="49CC9C15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proofErr w:type="spellStart"/>
      <w:r w:rsidRPr="007A542A">
        <w:rPr>
          <w:rFonts w:eastAsia="Times New Roman" w:cs="Arial"/>
          <w:szCs w:val="24"/>
          <w:lang w:eastAsia="pl-PL"/>
        </w:rPr>
        <w:t>Sarsilu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- </w:t>
      </w:r>
      <w:proofErr w:type="spellStart"/>
      <w:r w:rsidRPr="007A542A">
        <w:rPr>
          <w:rFonts w:eastAsia="Times New Roman" w:cs="Arial"/>
          <w:szCs w:val="24"/>
          <w:lang w:eastAsia="pl-PL"/>
        </w:rPr>
        <w:t>czyścika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o zdolności produkcyjnej 160 Mg/rok,</w:t>
      </w:r>
    </w:p>
    <w:p w14:paraId="498C9CA2" w14:textId="77777777" w:rsidR="007A542A" w:rsidRPr="007A542A" w:rsidRDefault="007A542A" w:rsidP="007A542A">
      <w:pPr>
        <w:numPr>
          <w:ilvl w:val="0"/>
          <w:numId w:val="88"/>
        </w:numPr>
        <w:tabs>
          <w:tab w:val="num" w:pos="540"/>
        </w:tabs>
        <w:spacing w:after="0" w:line="276" w:lineRule="auto"/>
        <w:ind w:left="540" w:hanging="540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wyrobów różnych o zdolności produkcyjnej 90 Mg/rok</w:t>
      </w:r>
    </w:p>
    <w:p w14:paraId="3261C5E0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Łączna wydajność instalacji będzie wynosić około 4605 Mg produktów/rok </w:t>
      </w:r>
      <w:r w:rsidRPr="007A542A">
        <w:rPr>
          <w:rFonts w:eastAsia="Times New Roman" w:cs="Arial"/>
          <w:szCs w:val="24"/>
          <w:lang w:eastAsia="pl-PL"/>
        </w:rPr>
        <w:br/>
        <w:t>(max zużycie LZO 200 Mg /rok).”</w:t>
      </w:r>
    </w:p>
    <w:p w14:paraId="6BF0DFBD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12C44CCD" w14:textId="77777777" w:rsidR="007A542A" w:rsidRPr="007A542A" w:rsidRDefault="007A542A" w:rsidP="007A542A">
      <w:pPr>
        <w:pStyle w:val="Nagwek3"/>
        <w:jc w:val="both"/>
        <w:rPr>
          <w:rFonts w:eastAsia="Times New Roman"/>
          <w:lang w:eastAsia="pl-PL"/>
        </w:rPr>
      </w:pPr>
      <w:bookmarkStart w:id="4" w:name="_Hlk143771668"/>
      <w:r w:rsidRPr="007A542A">
        <w:rPr>
          <w:rFonts w:eastAsia="Calibri"/>
          <w:bCs/>
        </w:rPr>
        <w:t xml:space="preserve">I.3. 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bCs/>
          <w:lang w:eastAsia="pl-PL"/>
        </w:rPr>
        <w:t xml:space="preserve">W punkcie I.2.2.1. </w:t>
      </w:r>
      <w:proofErr w:type="spellStart"/>
      <w:r w:rsidRPr="007A542A">
        <w:rPr>
          <w:rFonts w:eastAsia="Times New Roman"/>
          <w:b w:val="0"/>
          <w:bCs/>
          <w:lang w:eastAsia="pl-PL"/>
        </w:rPr>
        <w:t>tiret</w:t>
      </w:r>
      <w:proofErr w:type="spellEnd"/>
      <w:r w:rsidRPr="007A542A">
        <w:rPr>
          <w:rFonts w:eastAsia="Times New Roman"/>
          <w:b w:val="0"/>
          <w:bCs/>
          <w:lang w:eastAsia="pl-PL"/>
        </w:rPr>
        <w:t xml:space="preserve"> 1 otrzymuje brzmienie:</w:t>
      </w:r>
    </w:p>
    <w:bookmarkEnd w:id="4"/>
    <w:p w14:paraId="0FC300C2" w14:textId="77777777" w:rsidR="007A542A" w:rsidRPr="007A542A" w:rsidRDefault="007A542A" w:rsidP="007A542A">
      <w:pPr>
        <w:spacing w:after="0" w:line="276" w:lineRule="auto"/>
        <w:ind w:left="641" w:hanging="357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b/>
          <w:bCs/>
          <w:szCs w:val="24"/>
          <w:lang w:eastAsia="pl-PL"/>
        </w:rPr>
        <w:t>„I.2.2.1</w:t>
      </w:r>
      <w:r w:rsidRPr="007A542A">
        <w:rPr>
          <w:rFonts w:eastAsia="Times New Roman" w:cs="Arial"/>
          <w:szCs w:val="24"/>
          <w:lang w:eastAsia="pl-PL"/>
        </w:rPr>
        <w:t>. Linia I</w:t>
      </w:r>
    </w:p>
    <w:p w14:paraId="4700D35D" w14:textId="77777777" w:rsidR="007A542A" w:rsidRPr="007A542A" w:rsidRDefault="007A542A" w:rsidP="007A542A">
      <w:pPr>
        <w:numPr>
          <w:ilvl w:val="0"/>
          <w:numId w:val="88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lastRenderedPageBreak/>
        <w:t xml:space="preserve">w węźle </w:t>
      </w:r>
      <w:r w:rsidRPr="007A542A">
        <w:rPr>
          <w:rFonts w:eastAsia="Times New Roman" w:cs="Arial"/>
          <w:szCs w:val="24"/>
          <w:u w:val="single"/>
          <w:lang w:eastAsia="pl-PL"/>
        </w:rPr>
        <w:t>do produkcji olejów silikonowych</w:t>
      </w:r>
      <w:r w:rsidRPr="007A542A">
        <w:rPr>
          <w:rFonts w:eastAsia="Times New Roman" w:cs="Arial"/>
          <w:szCs w:val="24"/>
          <w:lang w:eastAsia="pl-PL"/>
        </w:rPr>
        <w:t xml:space="preserve"> prowadzona będzie w temp ok. 140</w:t>
      </w:r>
      <w:r w:rsidRPr="007A542A">
        <w:rPr>
          <w:rFonts w:eastAsia="Times New Roman" w:cs="Arial"/>
          <w:szCs w:val="24"/>
          <w:vertAlign w:val="superscript"/>
          <w:lang w:eastAsia="pl-PL"/>
        </w:rPr>
        <w:t>o</w:t>
      </w:r>
      <w:r w:rsidRPr="007A542A">
        <w:rPr>
          <w:rFonts w:eastAsia="Times New Roman" w:cs="Arial"/>
          <w:szCs w:val="24"/>
          <w:lang w:eastAsia="pl-PL"/>
        </w:rPr>
        <w:t xml:space="preserve">C przez około 2 godziny polikondensacja mieszaniny cyklicznych </w:t>
      </w:r>
      <w:r w:rsidRPr="007A542A">
        <w:rPr>
          <w:rFonts w:eastAsia="Times New Roman" w:cs="Arial"/>
          <w:szCs w:val="24"/>
          <w:lang w:eastAsia="pl-PL"/>
        </w:rPr>
        <w:br/>
        <w:t xml:space="preserve">i liniowych </w:t>
      </w:r>
      <w:proofErr w:type="spellStart"/>
      <w:r w:rsidRPr="007A542A">
        <w:rPr>
          <w:rFonts w:eastAsia="Times New Roman" w:cs="Arial"/>
          <w:szCs w:val="24"/>
          <w:lang w:eastAsia="pl-PL"/>
        </w:rPr>
        <w:t>polisiloksanów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w obecności katalizatora przy udziale </w:t>
      </w:r>
      <w:proofErr w:type="spellStart"/>
      <w:r w:rsidRPr="007A542A">
        <w:rPr>
          <w:rFonts w:eastAsia="Times New Roman" w:cs="Arial"/>
          <w:szCs w:val="24"/>
          <w:lang w:eastAsia="pl-PL"/>
        </w:rPr>
        <w:t>heksametylodisiloksanu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.  Pojemność </w:t>
      </w:r>
      <w:proofErr w:type="spellStart"/>
      <w:r w:rsidRPr="007A542A">
        <w:rPr>
          <w:rFonts w:eastAsia="Times New Roman" w:cs="Arial"/>
          <w:szCs w:val="24"/>
          <w:lang w:eastAsia="pl-PL"/>
        </w:rPr>
        <w:t>polimeryzatora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wynosić będzie około 2m</w:t>
      </w:r>
      <w:r w:rsidRPr="007A542A">
        <w:rPr>
          <w:rFonts w:eastAsia="Times New Roman" w:cs="Arial"/>
          <w:szCs w:val="24"/>
          <w:vertAlign w:val="superscript"/>
          <w:lang w:eastAsia="pl-PL"/>
        </w:rPr>
        <w:t>3</w:t>
      </w:r>
      <w:r w:rsidRPr="007A542A">
        <w:rPr>
          <w:rFonts w:eastAsia="Times New Roman" w:cs="Arial"/>
          <w:szCs w:val="24"/>
          <w:lang w:eastAsia="pl-PL"/>
        </w:rPr>
        <w:t xml:space="preserve">. Uzyskany olej silikonowy magazynowany będzie jako półprodukt </w:t>
      </w:r>
      <w:r w:rsidRPr="007A542A">
        <w:rPr>
          <w:rFonts w:eastAsia="Times New Roman" w:cs="Arial"/>
          <w:szCs w:val="24"/>
          <w:lang w:eastAsia="pl-PL"/>
        </w:rPr>
        <w:br/>
        <w:t>w zbiornikach znajdujących się w magazynie surowców i produktów. Otrzymany olej będzie poddawany oczyszczaniu w wyniku destylacji próżniowej (ok. 8mm Hg) w temperaturze około 240</w:t>
      </w:r>
      <w:r w:rsidRPr="007A542A">
        <w:rPr>
          <w:rFonts w:eastAsia="Times New Roman" w:cs="Arial"/>
          <w:szCs w:val="24"/>
          <w:vertAlign w:val="superscript"/>
          <w:lang w:eastAsia="pl-PL"/>
        </w:rPr>
        <w:t>o</w:t>
      </w:r>
      <w:r w:rsidRPr="007A542A">
        <w:rPr>
          <w:rFonts w:eastAsia="Times New Roman" w:cs="Arial"/>
          <w:szCs w:val="24"/>
          <w:lang w:eastAsia="pl-PL"/>
        </w:rPr>
        <w:t>C i filtracji oraz modyfikacji poprzez korygowanie lepkości. Gotowy olej silikonowy magazynowany będzie w zbiornikach gotowego produktu o poj. 6m</w:t>
      </w:r>
      <w:r w:rsidRPr="007A542A">
        <w:rPr>
          <w:rFonts w:eastAsia="Times New Roman" w:cs="Arial"/>
          <w:szCs w:val="24"/>
          <w:vertAlign w:val="superscript"/>
          <w:lang w:eastAsia="pl-PL"/>
        </w:rPr>
        <w:t>3</w:t>
      </w:r>
      <w:r w:rsidRPr="007A542A">
        <w:rPr>
          <w:rFonts w:eastAsia="Times New Roman" w:cs="Arial"/>
          <w:szCs w:val="24"/>
          <w:lang w:eastAsia="pl-PL"/>
        </w:rPr>
        <w:t xml:space="preserve"> i 15m</w:t>
      </w:r>
      <w:r w:rsidRPr="007A542A">
        <w:rPr>
          <w:rFonts w:eastAsia="Times New Roman" w:cs="Arial"/>
          <w:szCs w:val="24"/>
          <w:vertAlign w:val="superscript"/>
          <w:lang w:eastAsia="pl-PL"/>
        </w:rPr>
        <w:t>3</w:t>
      </w:r>
      <w:r w:rsidRPr="007A542A">
        <w:rPr>
          <w:rFonts w:eastAsia="Times New Roman" w:cs="Arial"/>
          <w:szCs w:val="24"/>
          <w:lang w:eastAsia="pl-PL"/>
        </w:rPr>
        <w:t xml:space="preserve"> lub rozlewany do opakowań: beczek metalowych lub pojemników o małej objętości. Uzyskiwane oleje będą produktem handlowym lub półproduktem do otrzymywania emulsji i past silikonowych w następnych węzłach linii,”</w:t>
      </w:r>
    </w:p>
    <w:p w14:paraId="05B97C2B" w14:textId="77777777" w:rsidR="007A542A" w:rsidRPr="007A542A" w:rsidRDefault="007A542A" w:rsidP="007A542A">
      <w:pPr>
        <w:spacing w:after="0" w:line="276" w:lineRule="auto"/>
        <w:ind w:left="641" w:hanging="357"/>
        <w:jc w:val="both"/>
        <w:rPr>
          <w:rFonts w:eastAsia="Times New Roman" w:cs="Arial"/>
          <w:szCs w:val="24"/>
          <w:lang w:eastAsia="pl-PL"/>
        </w:rPr>
      </w:pPr>
    </w:p>
    <w:p w14:paraId="37DD27E2" w14:textId="77777777" w:rsidR="007A542A" w:rsidRPr="007A542A" w:rsidRDefault="007A542A" w:rsidP="007A542A">
      <w:pPr>
        <w:pStyle w:val="Nagwek3"/>
        <w:jc w:val="both"/>
        <w:rPr>
          <w:rFonts w:eastAsia="Times New Roman"/>
          <w:b w:val="0"/>
          <w:bCs/>
          <w:lang w:eastAsia="pl-PL"/>
        </w:rPr>
      </w:pPr>
      <w:r w:rsidRPr="007A542A">
        <w:rPr>
          <w:rFonts w:eastAsia="Calibri"/>
          <w:bCs/>
        </w:rPr>
        <w:t xml:space="preserve">I.4. 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bCs/>
          <w:lang w:eastAsia="pl-PL"/>
        </w:rPr>
        <w:t xml:space="preserve">W punkcie I.2.2.2. </w:t>
      </w:r>
      <w:proofErr w:type="spellStart"/>
      <w:r w:rsidRPr="007A542A">
        <w:rPr>
          <w:rFonts w:eastAsia="Times New Roman"/>
          <w:b w:val="0"/>
          <w:bCs/>
          <w:lang w:eastAsia="pl-PL"/>
        </w:rPr>
        <w:t>tiret</w:t>
      </w:r>
      <w:proofErr w:type="spellEnd"/>
      <w:r w:rsidRPr="007A542A">
        <w:rPr>
          <w:rFonts w:eastAsia="Times New Roman"/>
          <w:b w:val="0"/>
          <w:bCs/>
          <w:lang w:eastAsia="pl-PL"/>
        </w:rPr>
        <w:t xml:space="preserve"> 1 otrzymuje brzmienie:</w:t>
      </w:r>
    </w:p>
    <w:p w14:paraId="3A4FCDA9" w14:textId="77777777" w:rsidR="007A542A" w:rsidRPr="007A542A" w:rsidRDefault="007A542A" w:rsidP="007A542A">
      <w:pPr>
        <w:spacing w:after="0" w:line="276" w:lineRule="auto"/>
        <w:ind w:left="641" w:hanging="357"/>
        <w:jc w:val="both"/>
        <w:rPr>
          <w:rFonts w:eastAsia="Times New Roman" w:cs="Arial"/>
          <w:szCs w:val="24"/>
          <w:lang w:eastAsia="pl-PL"/>
        </w:rPr>
      </w:pPr>
    </w:p>
    <w:p w14:paraId="2291ADF4" w14:textId="77777777" w:rsidR="007A542A" w:rsidRPr="007A542A" w:rsidRDefault="007A542A" w:rsidP="007A542A">
      <w:pPr>
        <w:spacing w:after="0" w:line="276" w:lineRule="auto"/>
        <w:ind w:left="641" w:hanging="357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b/>
          <w:bCs/>
          <w:szCs w:val="24"/>
          <w:lang w:eastAsia="pl-PL"/>
        </w:rPr>
        <w:t>„I.2.2.2</w:t>
      </w:r>
      <w:r w:rsidRPr="007A542A">
        <w:rPr>
          <w:rFonts w:eastAsia="Times New Roman" w:cs="Arial"/>
          <w:szCs w:val="24"/>
          <w:lang w:eastAsia="pl-PL"/>
        </w:rPr>
        <w:t>. Linia II</w:t>
      </w:r>
    </w:p>
    <w:p w14:paraId="49CB3026" w14:textId="77777777" w:rsidR="007A542A" w:rsidRPr="007A542A" w:rsidRDefault="007A542A" w:rsidP="007A542A">
      <w:pPr>
        <w:numPr>
          <w:ilvl w:val="0"/>
          <w:numId w:val="88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w węźle </w:t>
      </w:r>
      <w:r w:rsidRPr="007A542A">
        <w:rPr>
          <w:rFonts w:eastAsia="Times New Roman" w:cs="Arial"/>
          <w:szCs w:val="24"/>
          <w:u w:val="single"/>
          <w:lang w:eastAsia="pl-PL"/>
        </w:rPr>
        <w:t>do produkcji polimeru (MV)</w:t>
      </w:r>
      <w:r w:rsidRPr="007A542A">
        <w:rPr>
          <w:rFonts w:eastAsia="Times New Roman" w:cs="Arial"/>
          <w:szCs w:val="24"/>
          <w:lang w:eastAsia="pl-PL"/>
        </w:rPr>
        <w:t xml:space="preserve"> w </w:t>
      </w:r>
      <w:proofErr w:type="spellStart"/>
      <w:r w:rsidRPr="007A542A">
        <w:rPr>
          <w:rFonts w:eastAsia="Times New Roman" w:cs="Arial"/>
          <w:szCs w:val="24"/>
          <w:lang w:eastAsia="pl-PL"/>
        </w:rPr>
        <w:t>polimeryzatorze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prowadzony będzie proces polimeryzacji </w:t>
      </w:r>
      <w:proofErr w:type="spellStart"/>
      <w:r w:rsidRPr="007A542A">
        <w:rPr>
          <w:rFonts w:eastAsia="Times New Roman" w:cs="Arial"/>
          <w:szCs w:val="24"/>
          <w:lang w:eastAsia="pl-PL"/>
        </w:rPr>
        <w:t>oktametylocyklotetrasiloksanu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(D4) lub polimeryzacja mieszaniny  </w:t>
      </w:r>
      <w:proofErr w:type="spellStart"/>
      <w:r w:rsidRPr="007A542A">
        <w:rPr>
          <w:rFonts w:eastAsia="Times New Roman" w:cs="Arial"/>
          <w:szCs w:val="24"/>
          <w:lang w:eastAsia="pl-PL"/>
        </w:rPr>
        <w:t>dimetylocyklosiloksanów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(DMC) i </w:t>
      </w:r>
      <w:proofErr w:type="spellStart"/>
      <w:r w:rsidRPr="007A542A">
        <w:rPr>
          <w:rFonts w:eastAsia="Times New Roman" w:cs="Arial"/>
          <w:szCs w:val="24"/>
          <w:lang w:eastAsia="pl-PL"/>
        </w:rPr>
        <w:t>winylometylo-cyklosiloksanów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(VMC) w obecności regulatora i katalizatora. DMC i VMC po wymieszaniu </w:t>
      </w:r>
      <w:r w:rsidRPr="007A542A">
        <w:rPr>
          <w:rFonts w:eastAsia="Times New Roman" w:cs="Arial"/>
          <w:szCs w:val="24"/>
          <w:lang w:eastAsia="pl-PL"/>
        </w:rPr>
        <w:br/>
        <w:t xml:space="preserve">i wygrzaniu pod próżnią, w temperaturze około </w:t>
      </w:r>
      <w:smartTag w:uri="urn:schemas-microsoft-com:office:smarttags" w:element="metricconverter">
        <w:smartTagPr>
          <w:attr w:name="ProductID" w:val="60ﾰC"/>
        </w:smartTagPr>
        <w:r w:rsidRPr="007A542A">
          <w:rPr>
            <w:rFonts w:eastAsia="Times New Roman" w:cs="Arial"/>
            <w:szCs w:val="24"/>
            <w:lang w:eastAsia="pl-PL"/>
          </w:rPr>
          <w:t>60°C</w:t>
        </w:r>
      </w:smartTag>
      <w:r w:rsidRPr="007A542A">
        <w:rPr>
          <w:rFonts w:eastAsia="Times New Roman" w:cs="Arial"/>
          <w:szCs w:val="24"/>
          <w:lang w:eastAsia="pl-PL"/>
        </w:rPr>
        <w:t xml:space="preserve"> poddawane będą po dodaniu katalizatora polimeryzacji w </w:t>
      </w:r>
      <w:proofErr w:type="spellStart"/>
      <w:r w:rsidRPr="007A542A">
        <w:rPr>
          <w:rFonts w:eastAsia="Times New Roman" w:cs="Arial"/>
          <w:szCs w:val="24"/>
          <w:lang w:eastAsia="pl-PL"/>
        </w:rPr>
        <w:t>polimeryzatorze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o pojemności 0,2m</w:t>
      </w:r>
      <w:r w:rsidRPr="007A542A">
        <w:rPr>
          <w:rFonts w:eastAsia="Times New Roman" w:cs="Arial"/>
          <w:szCs w:val="24"/>
          <w:vertAlign w:val="superscript"/>
          <w:lang w:eastAsia="pl-PL"/>
        </w:rPr>
        <w:t>3</w:t>
      </w:r>
      <w:r w:rsidRPr="007A542A">
        <w:rPr>
          <w:rFonts w:eastAsia="Times New Roman" w:cs="Arial"/>
          <w:szCs w:val="24"/>
          <w:lang w:eastAsia="pl-PL"/>
        </w:rPr>
        <w:t xml:space="preserve"> </w:t>
      </w:r>
      <w:r w:rsidRPr="007A542A">
        <w:rPr>
          <w:rFonts w:eastAsia="Times New Roman" w:cs="Arial"/>
          <w:szCs w:val="24"/>
          <w:lang w:eastAsia="pl-PL"/>
        </w:rPr>
        <w:br/>
        <w:t>w temperaturze około 130</w:t>
      </w:r>
      <w:r w:rsidRPr="007A542A">
        <w:rPr>
          <w:rFonts w:eastAsia="Times New Roman" w:cs="Arial"/>
          <w:szCs w:val="24"/>
          <w:vertAlign w:val="superscript"/>
          <w:lang w:eastAsia="pl-PL"/>
        </w:rPr>
        <w:t>o</w:t>
      </w:r>
      <w:r w:rsidRPr="007A542A">
        <w:rPr>
          <w:rFonts w:eastAsia="Times New Roman" w:cs="Arial"/>
          <w:szCs w:val="24"/>
          <w:lang w:eastAsia="pl-PL"/>
        </w:rPr>
        <w:t xml:space="preserve">C. Następnie polimer pod próżnią w wyparce </w:t>
      </w:r>
      <w:r w:rsidRPr="007A542A">
        <w:rPr>
          <w:rFonts w:eastAsia="Times New Roman" w:cs="Arial"/>
          <w:szCs w:val="24"/>
          <w:lang w:eastAsia="pl-PL"/>
        </w:rPr>
        <w:br/>
        <w:t>o pojemności 0,5m</w:t>
      </w:r>
      <w:r w:rsidRPr="007A542A">
        <w:rPr>
          <w:rFonts w:eastAsia="Times New Roman" w:cs="Arial"/>
          <w:szCs w:val="24"/>
          <w:vertAlign w:val="superscript"/>
          <w:lang w:eastAsia="pl-PL"/>
        </w:rPr>
        <w:t>3</w:t>
      </w:r>
      <w:r w:rsidRPr="007A542A">
        <w:rPr>
          <w:rFonts w:eastAsia="Times New Roman" w:cs="Arial"/>
          <w:szCs w:val="24"/>
          <w:lang w:eastAsia="pl-PL"/>
        </w:rPr>
        <w:t xml:space="preserve">, w temperaturze ok. </w:t>
      </w:r>
      <w:smartTag w:uri="urn:schemas-microsoft-com:office:smarttags" w:element="metricconverter">
        <w:smartTagPr>
          <w:attr w:name="ProductID" w:val="170ﾰC"/>
        </w:smartTagPr>
        <w:r w:rsidRPr="007A542A">
          <w:rPr>
            <w:rFonts w:eastAsia="Times New Roman" w:cs="Arial"/>
            <w:szCs w:val="24"/>
            <w:lang w:eastAsia="pl-PL"/>
          </w:rPr>
          <w:t>170°C</w:t>
        </w:r>
      </w:smartTag>
      <w:r w:rsidRPr="007A542A">
        <w:rPr>
          <w:rFonts w:eastAsia="Times New Roman" w:cs="Arial"/>
          <w:szCs w:val="24"/>
          <w:lang w:eastAsia="pl-PL"/>
        </w:rPr>
        <w:t xml:space="preserve"> poddawany będzie oddestylowaniu. Oddestylowane związki lotne będą zawracane do procesu. Po schłodzeniu polimer wtłaczany będzie do opakowań.” </w:t>
      </w:r>
    </w:p>
    <w:p w14:paraId="1302F8B9" w14:textId="77777777" w:rsidR="007A542A" w:rsidRPr="007A542A" w:rsidRDefault="007A542A" w:rsidP="007A542A">
      <w:pPr>
        <w:spacing w:after="0" w:line="276" w:lineRule="auto"/>
        <w:ind w:left="641" w:hanging="357"/>
        <w:jc w:val="both"/>
        <w:rPr>
          <w:rFonts w:eastAsia="Times New Roman" w:cs="Arial"/>
          <w:szCs w:val="24"/>
          <w:lang w:eastAsia="pl-PL"/>
        </w:rPr>
      </w:pPr>
    </w:p>
    <w:p w14:paraId="740C9FA7" w14:textId="77777777" w:rsidR="007A542A" w:rsidRPr="007A542A" w:rsidRDefault="007A542A" w:rsidP="007A542A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  <w:bCs/>
        </w:rPr>
        <w:t xml:space="preserve">I.5. 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bCs/>
          <w:lang w:eastAsia="pl-PL"/>
        </w:rPr>
        <w:t xml:space="preserve">W punkcie I.2.2.5. </w:t>
      </w:r>
      <w:proofErr w:type="spellStart"/>
      <w:r w:rsidRPr="007A542A">
        <w:rPr>
          <w:rFonts w:eastAsia="Times New Roman"/>
          <w:b w:val="0"/>
          <w:bCs/>
          <w:lang w:eastAsia="pl-PL"/>
        </w:rPr>
        <w:t>tiret</w:t>
      </w:r>
      <w:proofErr w:type="spellEnd"/>
      <w:r w:rsidRPr="007A542A">
        <w:rPr>
          <w:rFonts w:eastAsia="Times New Roman"/>
          <w:b w:val="0"/>
          <w:bCs/>
          <w:lang w:eastAsia="pl-PL"/>
        </w:rPr>
        <w:t xml:space="preserve"> 1 i 3 otrzymują brzmienie:</w:t>
      </w:r>
    </w:p>
    <w:p w14:paraId="2355D0B1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2E33D611" w14:textId="77777777" w:rsidR="007A542A" w:rsidRPr="007A542A" w:rsidRDefault="007A542A" w:rsidP="007A542A">
      <w:pPr>
        <w:spacing w:after="0" w:line="276" w:lineRule="auto"/>
        <w:ind w:left="357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b/>
          <w:bCs/>
          <w:szCs w:val="24"/>
          <w:lang w:eastAsia="pl-PL"/>
        </w:rPr>
        <w:t>„I.2.2.5</w:t>
      </w:r>
      <w:r w:rsidRPr="007A542A">
        <w:rPr>
          <w:rFonts w:eastAsia="Times New Roman" w:cs="Arial"/>
          <w:szCs w:val="24"/>
          <w:lang w:eastAsia="pl-PL"/>
        </w:rPr>
        <w:t>. Linia V</w:t>
      </w:r>
    </w:p>
    <w:p w14:paraId="15A813C2" w14:textId="77777777" w:rsidR="007A542A" w:rsidRPr="007A542A" w:rsidRDefault="007A542A" w:rsidP="007A542A">
      <w:pPr>
        <w:spacing w:line="276" w:lineRule="auto"/>
        <w:ind w:left="924"/>
        <w:contextualSpacing/>
        <w:jc w:val="both"/>
        <w:rPr>
          <w:rFonts w:eastAsia="Calibri" w:cs="Arial"/>
          <w:kern w:val="2"/>
          <w:szCs w:val="24"/>
        </w:rPr>
      </w:pPr>
    </w:p>
    <w:p w14:paraId="6C0ABB30" w14:textId="77777777" w:rsidR="007A542A" w:rsidRPr="007A542A" w:rsidRDefault="007A542A" w:rsidP="007A542A">
      <w:pPr>
        <w:numPr>
          <w:ilvl w:val="0"/>
          <w:numId w:val="89"/>
        </w:numPr>
        <w:spacing w:after="0" w:line="276" w:lineRule="auto"/>
        <w:contextualSpacing/>
        <w:jc w:val="both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 xml:space="preserve">w węźle </w:t>
      </w:r>
      <w:r w:rsidRPr="007A542A">
        <w:rPr>
          <w:rFonts w:eastAsia="Calibri" w:cs="Arial"/>
          <w:kern w:val="2"/>
          <w:szCs w:val="24"/>
          <w:u w:val="single"/>
        </w:rPr>
        <w:t>do produkcji lakierów i żywic silikonowych</w:t>
      </w:r>
      <w:r w:rsidRPr="007A542A">
        <w:rPr>
          <w:rFonts w:eastAsia="Calibri" w:cs="Arial"/>
          <w:kern w:val="2"/>
          <w:szCs w:val="24"/>
        </w:rPr>
        <w:t xml:space="preserve"> prowadzona będzie produkcja lakierów </w:t>
      </w:r>
      <w:proofErr w:type="spellStart"/>
      <w:r w:rsidRPr="007A542A">
        <w:rPr>
          <w:rFonts w:eastAsia="Calibri" w:cs="Arial"/>
          <w:kern w:val="2"/>
          <w:szCs w:val="24"/>
        </w:rPr>
        <w:t>metylo</w:t>
      </w:r>
      <w:proofErr w:type="spellEnd"/>
      <w:r w:rsidRPr="007A542A">
        <w:rPr>
          <w:rFonts w:eastAsia="Calibri" w:cs="Arial"/>
          <w:kern w:val="2"/>
          <w:szCs w:val="24"/>
        </w:rPr>
        <w:t xml:space="preserve">– i </w:t>
      </w:r>
      <w:proofErr w:type="spellStart"/>
      <w:r w:rsidRPr="007A542A">
        <w:rPr>
          <w:rFonts w:eastAsia="Calibri" w:cs="Arial"/>
          <w:kern w:val="2"/>
          <w:szCs w:val="24"/>
        </w:rPr>
        <w:t>metylofenylosilikonowych</w:t>
      </w:r>
      <w:proofErr w:type="spellEnd"/>
      <w:r w:rsidRPr="007A542A">
        <w:rPr>
          <w:rFonts w:eastAsia="Calibri" w:cs="Arial"/>
          <w:kern w:val="2"/>
          <w:szCs w:val="24"/>
        </w:rPr>
        <w:t xml:space="preserve"> polegająca </w:t>
      </w:r>
      <w:r w:rsidRPr="007A542A">
        <w:rPr>
          <w:rFonts w:eastAsia="Calibri" w:cs="Arial"/>
          <w:kern w:val="2"/>
          <w:szCs w:val="24"/>
        </w:rPr>
        <w:br/>
        <w:t>na polikondensacji hydrolitycznej w temperaturze około 30</w:t>
      </w:r>
      <w:r w:rsidRPr="007A542A">
        <w:rPr>
          <w:rFonts w:eastAsia="Calibri" w:cs="Arial"/>
          <w:kern w:val="2"/>
          <w:szCs w:val="24"/>
          <w:vertAlign w:val="superscript"/>
        </w:rPr>
        <w:t>o</w:t>
      </w:r>
      <w:r w:rsidRPr="007A542A">
        <w:rPr>
          <w:rFonts w:eastAsia="Calibri" w:cs="Arial"/>
          <w:kern w:val="2"/>
          <w:szCs w:val="24"/>
        </w:rPr>
        <w:t xml:space="preserve">C przez około </w:t>
      </w:r>
      <w:r w:rsidRPr="007A542A">
        <w:rPr>
          <w:rFonts w:eastAsia="Calibri" w:cs="Arial"/>
          <w:kern w:val="2"/>
          <w:szCs w:val="24"/>
        </w:rPr>
        <w:br/>
        <w:t xml:space="preserve">6 godzin. Dozowanie surowców </w:t>
      </w:r>
      <w:proofErr w:type="spellStart"/>
      <w:r w:rsidRPr="007A542A">
        <w:rPr>
          <w:rFonts w:eastAsia="Calibri" w:cs="Arial"/>
          <w:kern w:val="2"/>
          <w:szCs w:val="24"/>
        </w:rPr>
        <w:t>metylotrichlorosilanu</w:t>
      </w:r>
      <w:proofErr w:type="spellEnd"/>
      <w:r w:rsidRPr="007A542A">
        <w:rPr>
          <w:rFonts w:eastAsia="Calibri" w:cs="Arial"/>
          <w:kern w:val="2"/>
          <w:szCs w:val="24"/>
        </w:rPr>
        <w:t xml:space="preserve"> (MTS), </w:t>
      </w:r>
      <w:proofErr w:type="spellStart"/>
      <w:r w:rsidRPr="007A542A">
        <w:rPr>
          <w:rFonts w:eastAsia="Calibri" w:cs="Arial"/>
          <w:kern w:val="2"/>
          <w:szCs w:val="24"/>
        </w:rPr>
        <w:t>fenylotrichlorosilanu</w:t>
      </w:r>
      <w:proofErr w:type="spellEnd"/>
      <w:r w:rsidRPr="007A542A">
        <w:rPr>
          <w:rFonts w:eastAsia="Calibri" w:cs="Arial"/>
          <w:kern w:val="2"/>
          <w:szCs w:val="24"/>
        </w:rPr>
        <w:t xml:space="preserve"> (FTS) i </w:t>
      </w:r>
      <w:proofErr w:type="spellStart"/>
      <w:r w:rsidRPr="007A542A">
        <w:rPr>
          <w:rFonts w:eastAsia="Calibri" w:cs="Arial"/>
          <w:kern w:val="2"/>
          <w:szCs w:val="24"/>
        </w:rPr>
        <w:t>dimetylodichlorosilanu</w:t>
      </w:r>
      <w:proofErr w:type="spellEnd"/>
      <w:r w:rsidRPr="007A542A">
        <w:rPr>
          <w:rFonts w:eastAsia="Calibri" w:cs="Arial"/>
          <w:kern w:val="2"/>
          <w:szCs w:val="24"/>
        </w:rPr>
        <w:t xml:space="preserve"> lub </w:t>
      </w:r>
      <w:proofErr w:type="spellStart"/>
      <w:r w:rsidRPr="007A542A">
        <w:rPr>
          <w:rFonts w:eastAsia="Calibri" w:cs="Arial"/>
          <w:kern w:val="2"/>
          <w:szCs w:val="24"/>
        </w:rPr>
        <w:t>trimetylochlorosilanu</w:t>
      </w:r>
      <w:proofErr w:type="spellEnd"/>
      <w:r w:rsidRPr="007A542A">
        <w:rPr>
          <w:rFonts w:eastAsia="Calibri" w:cs="Arial"/>
          <w:kern w:val="2"/>
          <w:szCs w:val="24"/>
        </w:rPr>
        <w:t xml:space="preserve"> (TMS) i </w:t>
      </w:r>
      <w:proofErr w:type="spellStart"/>
      <w:r w:rsidRPr="007A542A">
        <w:rPr>
          <w:rFonts w:eastAsia="Calibri" w:cs="Arial"/>
          <w:kern w:val="2"/>
          <w:szCs w:val="24"/>
        </w:rPr>
        <w:t>dimetylodichlorosilanu</w:t>
      </w:r>
      <w:proofErr w:type="spellEnd"/>
      <w:r w:rsidRPr="007A542A">
        <w:rPr>
          <w:rFonts w:eastAsia="Calibri" w:cs="Arial"/>
          <w:kern w:val="2"/>
          <w:szCs w:val="24"/>
        </w:rPr>
        <w:t xml:space="preserve"> (DDS) będzie prowadzone do środowiska wodnego w obecności cykloheksanolu lub butanolu modyfikującego własności otrzymywanej żywicy silikonowej. Powstały w procesie chlorowodór rozpuszczany będzie w wodzie tworząc około 16 ÷ 20 % kwas solny. Kwas solny magazynowany będzie w zbiorniku o pojemności 11 m</w:t>
      </w:r>
      <w:r w:rsidRPr="007A542A">
        <w:rPr>
          <w:rFonts w:eastAsia="Calibri" w:cs="Arial"/>
          <w:kern w:val="2"/>
          <w:szCs w:val="24"/>
          <w:vertAlign w:val="superscript"/>
        </w:rPr>
        <w:t>3</w:t>
      </w:r>
      <w:r w:rsidRPr="007A542A">
        <w:rPr>
          <w:rFonts w:eastAsia="Calibri" w:cs="Arial"/>
          <w:kern w:val="2"/>
          <w:szCs w:val="24"/>
        </w:rPr>
        <w:t xml:space="preserve"> oraz </w:t>
      </w:r>
      <w:r w:rsidRPr="007A542A">
        <w:rPr>
          <w:rFonts w:eastAsia="Calibri" w:cs="Arial"/>
          <w:kern w:val="2"/>
          <w:szCs w:val="24"/>
        </w:rPr>
        <w:br/>
        <w:t>w zbiornikach o pojemności 32 m</w:t>
      </w:r>
      <w:r w:rsidRPr="007A542A">
        <w:rPr>
          <w:rFonts w:eastAsia="Calibri" w:cs="Arial"/>
          <w:kern w:val="2"/>
          <w:szCs w:val="24"/>
          <w:vertAlign w:val="superscript"/>
        </w:rPr>
        <w:t>3</w:t>
      </w:r>
      <w:r w:rsidRPr="007A542A">
        <w:rPr>
          <w:rFonts w:eastAsia="Calibri" w:cs="Arial"/>
          <w:kern w:val="2"/>
          <w:szCs w:val="24"/>
        </w:rPr>
        <w:t xml:space="preserve"> i 50 m</w:t>
      </w:r>
      <w:r w:rsidRPr="007A542A">
        <w:rPr>
          <w:rFonts w:eastAsia="Calibri" w:cs="Arial"/>
          <w:kern w:val="2"/>
          <w:szCs w:val="24"/>
          <w:vertAlign w:val="superscript"/>
        </w:rPr>
        <w:t>3</w:t>
      </w:r>
      <w:r w:rsidRPr="007A542A">
        <w:rPr>
          <w:rFonts w:eastAsia="Calibri" w:cs="Arial"/>
          <w:kern w:val="2"/>
          <w:szCs w:val="24"/>
        </w:rPr>
        <w:t xml:space="preserve">. Część chlorowodoru, która nie rozpuści się w wodzie kierowana będzie poprzez płuczki do instalacji </w:t>
      </w:r>
      <w:r w:rsidRPr="007A542A">
        <w:rPr>
          <w:rFonts w:eastAsia="Calibri" w:cs="Arial"/>
          <w:kern w:val="2"/>
          <w:szCs w:val="24"/>
        </w:rPr>
        <w:lastRenderedPageBreak/>
        <w:t xml:space="preserve">absorpcji. Powstały hydrolizat będzie przemywany wodą </w:t>
      </w:r>
      <w:r w:rsidRPr="007A542A">
        <w:rPr>
          <w:rFonts w:eastAsia="Calibri" w:cs="Arial"/>
          <w:kern w:val="2"/>
          <w:szCs w:val="24"/>
        </w:rPr>
        <w:br/>
        <w:t xml:space="preserve">2-3 krotnie, do uzyskania odpowiedniego </w:t>
      </w:r>
      <w:proofErr w:type="spellStart"/>
      <w:r w:rsidRPr="007A542A">
        <w:rPr>
          <w:rFonts w:eastAsia="Calibri" w:cs="Arial"/>
          <w:kern w:val="2"/>
          <w:szCs w:val="24"/>
        </w:rPr>
        <w:t>pH</w:t>
      </w:r>
      <w:proofErr w:type="spellEnd"/>
      <w:r w:rsidRPr="007A542A">
        <w:rPr>
          <w:rFonts w:eastAsia="Calibri" w:cs="Arial"/>
          <w:kern w:val="2"/>
          <w:szCs w:val="24"/>
        </w:rPr>
        <w:t xml:space="preserve"> w układzie hermetycznym. Wypłukane pozostałości spuszczane będą do zbiorników popłuczyn. Powstała żywica kierowana będzie do wyparek i po zatężeniu grawitacyjnie przelewana do jednego z trzech kondensatorów, każdy o pojemności 1,25 m</w:t>
      </w:r>
      <w:r w:rsidRPr="007A542A">
        <w:rPr>
          <w:rFonts w:eastAsia="Calibri" w:cs="Arial"/>
          <w:kern w:val="2"/>
          <w:szCs w:val="24"/>
          <w:vertAlign w:val="superscript"/>
        </w:rPr>
        <w:t>3</w:t>
      </w:r>
      <w:r w:rsidRPr="007A542A">
        <w:rPr>
          <w:rFonts w:eastAsia="Calibri" w:cs="Arial"/>
          <w:kern w:val="2"/>
          <w:szCs w:val="24"/>
        </w:rPr>
        <w:t xml:space="preserve">, w których poddawana będzie procesom kondensacji, wirowania i stabilizacji. Gotowy wyrób po homogenizacji przelewany będzie do opakowań </w:t>
      </w:r>
      <w:r w:rsidRPr="007A542A">
        <w:rPr>
          <w:rFonts w:eastAsia="Calibri" w:cs="Arial"/>
          <w:kern w:val="2"/>
          <w:szCs w:val="24"/>
        </w:rPr>
        <w:br/>
        <w:t>o pojemności ok. 0,2m</w:t>
      </w:r>
      <w:r w:rsidRPr="007A542A">
        <w:rPr>
          <w:rFonts w:eastAsia="Calibri" w:cs="Arial"/>
          <w:kern w:val="2"/>
          <w:szCs w:val="24"/>
          <w:vertAlign w:val="superscript"/>
        </w:rPr>
        <w:t>3</w:t>
      </w:r>
      <w:r w:rsidRPr="007A542A">
        <w:rPr>
          <w:rFonts w:eastAsia="Calibri" w:cs="Arial"/>
          <w:kern w:val="2"/>
          <w:szCs w:val="24"/>
        </w:rPr>
        <w:t>.</w:t>
      </w:r>
    </w:p>
    <w:p w14:paraId="72BC05BD" w14:textId="77777777" w:rsidR="007A542A" w:rsidRPr="007A542A" w:rsidRDefault="007A542A" w:rsidP="007A542A">
      <w:pPr>
        <w:spacing w:after="0" w:line="276" w:lineRule="auto"/>
        <w:ind w:left="924"/>
        <w:jc w:val="both"/>
        <w:rPr>
          <w:rFonts w:eastAsia="Times New Roman" w:cs="Arial"/>
          <w:szCs w:val="24"/>
          <w:lang w:eastAsia="pl-PL"/>
        </w:rPr>
      </w:pPr>
    </w:p>
    <w:p w14:paraId="323513AE" w14:textId="77777777" w:rsidR="007A542A" w:rsidRPr="007A542A" w:rsidRDefault="007A542A" w:rsidP="007A542A">
      <w:pPr>
        <w:numPr>
          <w:ilvl w:val="0"/>
          <w:numId w:val="89"/>
        </w:num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w węźle </w:t>
      </w:r>
      <w:r w:rsidRPr="007A542A">
        <w:rPr>
          <w:rFonts w:eastAsia="Times New Roman" w:cs="Arial"/>
          <w:szCs w:val="24"/>
          <w:u w:val="single"/>
          <w:lang w:eastAsia="pl-PL"/>
        </w:rPr>
        <w:t>do produkcji impregnatów silikonowych</w:t>
      </w:r>
      <w:r w:rsidRPr="007A542A">
        <w:rPr>
          <w:rFonts w:eastAsia="Times New Roman" w:cs="Arial"/>
          <w:szCs w:val="24"/>
          <w:lang w:eastAsia="pl-PL"/>
        </w:rPr>
        <w:t xml:space="preserve"> w mieszalniku o pojemności 2m</w:t>
      </w:r>
      <w:r w:rsidRPr="007A542A">
        <w:rPr>
          <w:rFonts w:eastAsia="Times New Roman" w:cs="Arial"/>
          <w:szCs w:val="24"/>
          <w:vertAlign w:val="superscript"/>
          <w:lang w:eastAsia="pl-PL"/>
        </w:rPr>
        <w:t>3</w:t>
      </w:r>
      <w:r w:rsidRPr="007A542A">
        <w:rPr>
          <w:rFonts w:eastAsia="Times New Roman" w:cs="Arial"/>
          <w:szCs w:val="24"/>
          <w:lang w:eastAsia="pl-PL"/>
        </w:rPr>
        <w:t xml:space="preserve"> prowadzona będzie homogenizacja roztworu żywicy silikonowej </w:t>
      </w:r>
      <w:r w:rsidRPr="007A542A">
        <w:rPr>
          <w:rFonts w:eastAsia="Times New Roman" w:cs="Arial"/>
          <w:szCs w:val="24"/>
          <w:lang w:eastAsia="pl-PL"/>
        </w:rPr>
        <w:br/>
        <w:t xml:space="preserve">w odpowiednim rozpuszczalniku (benzyna </w:t>
      </w:r>
      <w:proofErr w:type="spellStart"/>
      <w:r w:rsidRPr="007A542A">
        <w:rPr>
          <w:rFonts w:eastAsia="Times New Roman" w:cs="Arial"/>
          <w:szCs w:val="24"/>
          <w:lang w:eastAsia="pl-PL"/>
        </w:rPr>
        <w:t>odaromatyzowana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, </w:t>
      </w:r>
      <w:proofErr w:type="spellStart"/>
      <w:r w:rsidRPr="007A542A">
        <w:rPr>
          <w:rFonts w:eastAsia="Times New Roman" w:cs="Arial"/>
          <w:szCs w:val="24"/>
          <w:lang w:eastAsia="pl-PL"/>
        </w:rPr>
        <w:t>Shellsol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itp.) </w:t>
      </w:r>
      <w:r w:rsidRPr="007A542A">
        <w:rPr>
          <w:rFonts w:eastAsia="Times New Roman" w:cs="Arial"/>
          <w:szCs w:val="24"/>
          <w:lang w:eastAsia="pl-PL"/>
        </w:rPr>
        <w:br/>
        <w:t>z dodatkami uszlachetniającymi. Uzyskany produkt będzie rozlewany do opakowań.”</w:t>
      </w:r>
    </w:p>
    <w:p w14:paraId="3940C2F8" w14:textId="77777777" w:rsidR="007A542A" w:rsidRPr="007A542A" w:rsidRDefault="007A542A" w:rsidP="007A542A">
      <w:pPr>
        <w:spacing w:after="0" w:line="276" w:lineRule="auto"/>
        <w:ind w:left="641" w:hanging="357"/>
        <w:jc w:val="both"/>
        <w:rPr>
          <w:rFonts w:eastAsia="Times New Roman" w:cs="Arial"/>
          <w:szCs w:val="24"/>
          <w:lang w:eastAsia="pl-PL"/>
        </w:rPr>
      </w:pPr>
    </w:p>
    <w:p w14:paraId="048465E2" w14:textId="77777777" w:rsidR="007A542A" w:rsidRPr="007A542A" w:rsidRDefault="007A542A" w:rsidP="007A542A">
      <w:pPr>
        <w:pStyle w:val="Nagwek3"/>
        <w:jc w:val="both"/>
        <w:rPr>
          <w:rFonts w:eastAsia="Times New Roman"/>
          <w:lang w:eastAsia="pl-PL"/>
        </w:rPr>
      </w:pPr>
      <w:bookmarkStart w:id="5" w:name="_Hlk143772315"/>
      <w:r w:rsidRPr="007A542A">
        <w:rPr>
          <w:rFonts w:eastAsia="Calibri"/>
          <w:bCs/>
        </w:rPr>
        <w:t xml:space="preserve">I.6. 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bCs/>
          <w:lang w:eastAsia="pl-PL"/>
        </w:rPr>
        <w:t xml:space="preserve">W punkcie I.2.3. </w:t>
      </w:r>
      <w:bookmarkEnd w:id="5"/>
      <w:r w:rsidRPr="007A542A">
        <w:rPr>
          <w:rFonts w:eastAsia="Times New Roman"/>
          <w:b w:val="0"/>
          <w:bCs/>
          <w:lang w:eastAsia="pl-PL"/>
        </w:rPr>
        <w:t>Tabela 1 otrzymuje brzmienie:</w:t>
      </w:r>
    </w:p>
    <w:p w14:paraId="66455502" w14:textId="77777777" w:rsidR="007A542A" w:rsidRPr="007A542A" w:rsidRDefault="007A542A" w:rsidP="007A542A">
      <w:pPr>
        <w:spacing w:after="0" w:line="276" w:lineRule="auto"/>
        <w:ind w:left="567"/>
        <w:jc w:val="both"/>
        <w:rPr>
          <w:rFonts w:eastAsia="Times New Roman" w:cs="Arial"/>
          <w:b/>
          <w:szCs w:val="24"/>
          <w:lang w:eastAsia="pl-PL"/>
        </w:rPr>
      </w:pPr>
    </w:p>
    <w:p w14:paraId="0CDB19A0" w14:textId="77777777" w:rsidR="007A542A" w:rsidRPr="007A542A" w:rsidRDefault="007A542A" w:rsidP="007A542A">
      <w:pPr>
        <w:keepNext/>
        <w:spacing w:after="0" w:line="276" w:lineRule="auto"/>
        <w:ind w:left="284"/>
        <w:rPr>
          <w:rFonts w:eastAsia="Times New Roman" w:cs="Arial"/>
          <w:b/>
          <w:snapToGrid w:val="0"/>
          <w:szCs w:val="24"/>
          <w:lang w:eastAsia="pl-PL"/>
        </w:rPr>
      </w:pPr>
      <w:r w:rsidRPr="007A542A">
        <w:rPr>
          <w:rFonts w:eastAsia="Times New Roman" w:cs="Arial"/>
          <w:b/>
          <w:snapToGrid w:val="0"/>
          <w:szCs w:val="24"/>
          <w:lang w:eastAsia="pl-PL"/>
        </w:rPr>
        <w:t>„Tabela 1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Zbiorniki magazynowe i produkcyjne oraz homogenizatory"/>
        <w:tblDescription w:val="Zbiorniki magazynowe i produkcyjne oraz homogenizatory"/>
      </w:tblPr>
      <w:tblGrid>
        <w:gridCol w:w="559"/>
        <w:gridCol w:w="1134"/>
        <w:gridCol w:w="851"/>
        <w:gridCol w:w="1423"/>
        <w:gridCol w:w="2409"/>
        <w:gridCol w:w="1134"/>
        <w:gridCol w:w="2972"/>
      </w:tblGrid>
      <w:tr w:rsidR="007A542A" w:rsidRPr="007A542A" w14:paraId="54DBDFF5" w14:textId="77777777" w:rsidTr="005B4125">
        <w:trPr>
          <w:cantSplit/>
          <w:trHeight w:val="316"/>
          <w:tblHeader/>
          <w:jc w:val="center"/>
        </w:trPr>
        <w:tc>
          <w:tcPr>
            <w:tcW w:w="559" w:type="dxa"/>
          </w:tcPr>
          <w:p w14:paraId="4C72D82E" w14:textId="77777777" w:rsidR="007A542A" w:rsidRPr="007A542A" w:rsidRDefault="007A542A" w:rsidP="007A542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</w:tcPr>
          <w:p w14:paraId="6CDC3A5E" w14:textId="77777777" w:rsidR="007A542A" w:rsidRPr="007A542A" w:rsidRDefault="007A542A" w:rsidP="007A542A">
            <w:pPr>
              <w:keepNext/>
              <w:numPr>
                <w:ilvl w:val="12"/>
                <w:numId w:val="0"/>
              </w:numPr>
              <w:tabs>
                <w:tab w:val="center" w:pos="4536"/>
                <w:tab w:val="right" w:pos="9072"/>
              </w:tabs>
              <w:spacing w:after="0" w:line="276" w:lineRule="auto"/>
              <w:ind w:left="-53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substancji</w:t>
            </w:r>
          </w:p>
        </w:tc>
        <w:tc>
          <w:tcPr>
            <w:tcW w:w="851" w:type="dxa"/>
          </w:tcPr>
          <w:p w14:paraId="57B82A4C" w14:textId="77777777" w:rsidR="007A542A" w:rsidRPr="007A542A" w:rsidRDefault="007A542A" w:rsidP="007A542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b/>
                <w:sz w:val="20"/>
                <w:szCs w:val="20"/>
                <w:lang w:eastAsia="pl-PL"/>
              </w:rPr>
              <w:t>Oznakowanie zbiornika</w:t>
            </w:r>
          </w:p>
        </w:tc>
        <w:tc>
          <w:tcPr>
            <w:tcW w:w="1423" w:type="dxa"/>
          </w:tcPr>
          <w:p w14:paraId="4F3B9314" w14:textId="77777777" w:rsidR="007A542A" w:rsidRPr="007A542A" w:rsidRDefault="007A542A" w:rsidP="007A542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b/>
                <w:sz w:val="20"/>
                <w:szCs w:val="20"/>
                <w:lang w:eastAsia="pl-PL"/>
              </w:rPr>
              <w:t>Pojemność</w:t>
            </w:r>
          </w:p>
          <w:p w14:paraId="3B864E91" w14:textId="77777777" w:rsidR="007A542A" w:rsidRPr="007A542A" w:rsidRDefault="007A542A" w:rsidP="007A542A">
            <w:pPr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b/>
                <w:sz w:val="20"/>
                <w:szCs w:val="20"/>
                <w:lang w:eastAsia="pl-PL"/>
              </w:rPr>
              <w:t>[m</w:t>
            </w:r>
            <w:r w:rsidRPr="007A542A">
              <w:rPr>
                <w:rFonts w:eastAsia="Times New Roman" w:cs="Arial"/>
                <w:b/>
                <w:sz w:val="20"/>
                <w:szCs w:val="20"/>
                <w:vertAlign w:val="superscript"/>
                <w:lang w:eastAsia="pl-PL"/>
              </w:rPr>
              <w:t>3</w:t>
            </w:r>
            <w:r w:rsidRPr="007A542A">
              <w:rPr>
                <w:rFonts w:eastAsia="Times New Roman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09" w:type="dxa"/>
          </w:tcPr>
          <w:p w14:paraId="2A80E486" w14:textId="77777777" w:rsidR="007A542A" w:rsidRPr="007A542A" w:rsidRDefault="007A542A" w:rsidP="007A542A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b/>
                <w:sz w:val="20"/>
                <w:szCs w:val="20"/>
                <w:lang w:eastAsia="pl-PL"/>
              </w:rPr>
              <w:t>Usytuowanie zbiornika</w:t>
            </w:r>
          </w:p>
        </w:tc>
        <w:tc>
          <w:tcPr>
            <w:tcW w:w="1134" w:type="dxa"/>
          </w:tcPr>
          <w:p w14:paraId="2DCBA5F9" w14:textId="77777777" w:rsidR="007A542A" w:rsidRPr="007A542A" w:rsidRDefault="007A542A" w:rsidP="007A542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b/>
                <w:sz w:val="20"/>
                <w:szCs w:val="20"/>
                <w:lang w:eastAsia="pl-PL"/>
              </w:rPr>
              <w:t>Rodzaj zbiornika</w:t>
            </w:r>
          </w:p>
        </w:tc>
        <w:tc>
          <w:tcPr>
            <w:tcW w:w="2972" w:type="dxa"/>
          </w:tcPr>
          <w:p w14:paraId="78AB0B42" w14:textId="77777777" w:rsidR="007A542A" w:rsidRPr="007A542A" w:rsidRDefault="007A542A" w:rsidP="007A542A">
            <w:pPr>
              <w:keepNext/>
              <w:spacing w:after="0" w:line="276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b/>
                <w:sz w:val="20"/>
                <w:szCs w:val="20"/>
                <w:lang w:eastAsia="pl-PL"/>
              </w:rPr>
              <w:t>Zabezpieczenia mające na celu ograniczenie emisji do środowiska</w:t>
            </w:r>
          </w:p>
        </w:tc>
      </w:tr>
      <w:tr w:rsidR="007A542A" w:rsidRPr="007A542A" w14:paraId="4727621F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122B92F2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34" w:type="dxa"/>
          </w:tcPr>
          <w:p w14:paraId="2CB118B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MTS</w:t>
            </w:r>
          </w:p>
        </w:tc>
        <w:tc>
          <w:tcPr>
            <w:tcW w:w="851" w:type="dxa"/>
          </w:tcPr>
          <w:p w14:paraId="210D22C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MTS</w:t>
            </w:r>
          </w:p>
        </w:tc>
        <w:tc>
          <w:tcPr>
            <w:tcW w:w="1423" w:type="dxa"/>
          </w:tcPr>
          <w:p w14:paraId="0FFC1C6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trike/>
                <w:sz w:val="20"/>
                <w:szCs w:val="20"/>
                <w:lang w:eastAsia="pl-PL"/>
              </w:rPr>
            </w:pPr>
          </w:p>
          <w:p w14:paraId="55D9D19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09" w:type="dxa"/>
          </w:tcPr>
          <w:p w14:paraId="204B511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magazynowej surowców</w:t>
            </w:r>
          </w:p>
          <w:p w14:paraId="0472F67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(ob. 522)</w:t>
            </w:r>
          </w:p>
          <w:p w14:paraId="4966DB0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14:paraId="09EE39B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walczak, leżący, naziemny</w:t>
            </w:r>
          </w:p>
        </w:tc>
        <w:tc>
          <w:tcPr>
            <w:tcW w:w="2972" w:type="dxa"/>
            <w:vMerge w:val="restart"/>
          </w:tcPr>
          <w:p w14:paraId="13282F7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szczelna misa zabezpieczająca z obwałowaniem ochronnym,</w:t>
            </w:r>
          </w:p>
          <w:p w14:paraId="07B0CA5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pomiar poziomu w zbiorniku, </w:t>
            </w:r>
          </w:p>
          <w:p w14:paraId="244FE9C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zawory oddechowe i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antydetonacyjne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, bezpieczniki ogniowe</w:t>
            </w:r>
          </w:p>
          <w:p w14:paraId="28C7BC7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systemy dozowania gazu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inertnego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(azotu) do przestrzeni gazowej zbiornika,</w:t>
            </w:r>
          </w:p>
          <w:p w14:paraId="1196579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ochrona odgromowa, obostrzona,</w:t>
            </w:r>
          </w:p>
          <w:p w14:paraId="4FABB37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armatura w wykonaniu przeciwwybuchowym,</w:t>
            </w:r>
          </w:p>
          <w:p w14:paraId="0911CEF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odpowiednia pojemność misy, zabezpieczającej, mieszcząca pianę i wody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pogaśnicze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</w:p>
          <w:p w14:paraId="0B3E1D5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stosowanie wahadła gazowego podczas rozładunku cystern,</w:t>
            </w:r>
          </w:p>
          <w:p w14:paraId="68F9831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pompowanie MTS i DDS wyłącznie na I zmianie, w warunkach dobrej widoczności,</w:t>
            </w:r>
          </w:p>
        </w:tc>
      </w:tr>
      <w:tr w:rsidR="007A542A" w:rsidRPr="007A542A" w14:paraId="0207F8B2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4CEC2BC2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</w:tcPr>
          <w:p w14:paraId="1B578BE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DDS</w:t>
            </w:r>
          </w:p>
        </w:tc>
        <w:tc>
          <w:tcPr>
            <w:tcW w:w="851" w:type="dxa"/>
          </w:tcPr>
          <w:p w14:paraId="089F731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DDS</w:t>
            </w:r>
          </w:p>
        </w:tc>
        <w:tc>
          <w:tcPr>
            <w:tcW w:w="1423" w:type="dxa"/>
          </w:tcPr>
          <w:p w14:paraId="680E0B9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trike/>
                <w:sz w:val="20"/>
                <w:szCs w:val="20"/>
                <w:lang w:eastAsia="pl-PL"/>
              </w:rPr>
            </w:pPr>
          </w:p>
          <w:p w14:paraId="7DDFBDC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2409" w:type="dxa"/>
          </w:tcPr>
          <w:p w14:paraId="0B815DC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magazynowej surowców</w:t>
            </w:r>
          </w:p>
          <w:p w14:paraId="7CF7825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(ob. 522)</w:t>
            </w:r>
          </w:p>
        </w:tc>
        <w:tc>
          <w:tcPr>
            <w:tcW w:w="1134" w:type="dxa"/>
            <w:vMerge/>
          </w:tcPr>
          <w:p w14:paraId="3E4F544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vMerge/>
          </w:tcPr>
          <w:p w14:paraId="04606B7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18F607AE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06DC822F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134" w:type="dxa"/>
          </w:tcPr>
          <w:p w14:paraId="547AFD6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awaryjny</w:t>
            </w:r>
          </w:p>
        </w:tc>
        <w:tc>
          <w:tcPr>
            <w:tcW w:w="851" w:type="dxa"/>
          </w:tcPr>
          <w:p w14:paraId="0D58F97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Nr 2</w:t>
            </w:r>
          </w:p>
          <w:p w14:paraId="2967CBC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0E00B6C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09" w:type="dxa"/>
          </w:tcPr>
          <w:p w14:paraId="4C70E04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magazynowej surowców</w:t>
            </w:r>
          </w:p>
          <w:p w14:paraId="215A25B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(ob. 522)</w:t>
            </w:r>
          </w:p>
        </w:tc>
        <w:tc>
          <w:tcPr>
            <w:tcW w:w="1134" w:type="dxa"/>
            <w:vMerge/>
          </w:tcPr>
          <w:p w14:paraId="1A66CB3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972" w:type="dxa"/>
            <w:vMerge/>
          </w:tcPr>
          <w:p w14:paraId="748E7A4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44CB2484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31916ADD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134" w:type="dxa"/>
          </w:tcPr>
          <w:p w14:paraId="32BD732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MTS</w:t>
            </w:r>
          </w:p>
        </w:tc>
        <w:tc>
          <w:tcPr>
            <w:tcW w:w="851" w:type="dxa"/>
          </w:tcPr>
          <w:p w14:paraId="28F79B5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Zb.2</w:t>
            </w:r>
          </w:p>
          <w:p w14:paraId="3E0E982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</w:tcPr>
          <w:p w14:paraId="50F07B5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09" w:type="dxa"/>
          </w:tcPr>
          <w:p w14:paraId="34B9A58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510F365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(ob. 10)</w:t>
            </w:r>
          </w:p>
        </w:tc>
        <w:tc>
          <w:tcPr>
            <w:tcW w:w="1134" w:type="dxa"/>
          </w:tcPr>
          <w:p w14:paraId="4FA4270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 w:val="restart"/>
          </w:tcPr>
          <w:p w14:paraId="6779402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szczelna misa zabezpieczająca z obwałowaniem ochronnym,</w:t>
            </w:r>
          </w:p>
          <w:p w14:paraId="31A0175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- pomiar poziomu w zbiorniku, </w:t>
            </w:r>
          </w:p>
          <w:p w14:paraId="65ACAE16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zawory oddechowe i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antydetonacyjne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, bezpieczniki ogniowe</w:t>
            </w:r>
          </w:p>
          <w:p w14:paraId="2C9F6C6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systemy dozowania gazu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inertnego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(azotu) do przestrzeni gazowej zbiornika,</w:t>
            </w:r>
          </w:p>
          <w:p w14:paraId="7B0E0F77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stosowanie tzw. wahadła gazowego,</w:t>
            </w:r>
          </w:p>
          <w:p w14:paraId="657451F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ochrona odgromowa, obostrzona;</w:t>
            </w:r>
          </w:p>
          <w:p w14:paraId="3A78ABB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armatura w wykonaniu przeciwwybuchowym,</w:t>
            </w:r>
          </w:p>
          <w:p w14:paraId="4260A6E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odpowiednia pojemność misy zabezpieczającej, mieszcząca pianę i wody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pogaśnicze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</w:p>
          <w:p w14:paraId="10EEFB4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zadaszenie zbiorników zabezpieczające przed nadmiernym nagrzewaniem się cieczy i niepożądanym wzrostem ciśnienia wewnątrz zbiorników;</w:t>
            </w:r>
          </w:p>
          <w:p w14:paraId="3B2B9296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instalacja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zraszaczowa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;</w:t>
            </w:r>
          </w:p>
          <w:p w14:paraId="11A367A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instalacja piany średniej</w:t>
            </w:r>
          </w:p>
        </w:tc>
      </w:tr>
      <w:tr w:rsidR="007A542A" w:rsidRPr="007A542A" w14:paraId="5F19818E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4044A90E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134" w:type="dxa"/>
          </w:tcPr>
          <w:p w14:paraId="2516546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DDS</w:t>
            </w:r>
          </w:p>
        </w:tc>
        <w:tc>
          <w:tcPr>
            <w:tcW w:w="851" w:type="dxa"/>
          </w:tcPr>
          <w:p w14:paraId="64B0D6D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1</w:t>
            </w:r>
          </w:p>
        </w:tc>
        <w:tc>
          <w:tcPr>
            <w:tcW w:w="1423" w:type="dxa"/>
          </w:tcPr>
          <w:p w14:paraId="6F2F1E1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9" w:type="dxa"/>
          </w:tcPr>
          <w:p w14:paraId="7DA261B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598AE7E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40EFFEC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520D30E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642CF618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708BFF8C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134" w:type="dxa"/>
          </w:tcPr>
          <w:p w14:paraId="45D78B5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TMS</w:t>
            </w:r>
          </w:p>
        </w:tc>
        <w:tc>
          <w:tcPr>
            <w:tcW w:w="851" w:type="dxa"/>
          </w:tcPr>
          <w:p w14:paraId="7908FDE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Zb.3</w:t>
            </w:r>
          </w:p>
        </w:tc>
        <w:tc>
          <w:tcPr>
            <w:tcW w:w="1423" w:type="dxa"/>
          </w:tcPr>
          <w:p w14:paraId="6900EEA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09" w:type="dxa"/>
          </w:tcPr>
          <w:p w14:paraId="63CFE91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3A2EC7B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(ob. 10)</w:t>
            </w:r>
          </w:p>
        </w:tc>
        <w:tc>
          <w:tcPr>
            <w:tcW w:w="1134" w:type="dxa"/>
          </w:tcPr>
          <w:p w14:paraId="2FB08A9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22C1141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7DEEE778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2BE9EFF4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34" w:type="dxa"/>
          </w:tcPr>
          <w:p w14:paraId="48A7396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IPE</w:t>
            </w:r>
          </w:p>
        </w:tc>
        <w:tc>
          <w:tcPr>
            <w:tcW w:w="851" w:type="dxa"/>
          </w:tcPr>
          <w:p w14:paraId="5253305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10</w:t>
            </w:r>
          </w:p>
        </w:tc>
        <w:tc>
          <w:tcPr>
            <w:tcW w:w="1423" w:type="dxa"/>
          </w:tcPr>
          <w:p w14:paraId="5C724B5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9" w:type="dxa"/>
          </w:tcPr>
          <w:p w14:paraId="27C19C0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498C8F3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  <w:p w14:paraId="305E16E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24A270E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 w:val="restart"/>
          </w:tcPr>
          <w:p w14:paraId="06D2B3A7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szczelna misa zabezpieczająca,</w:t>
            </w:r>
          </w:p>
          <w:p w14:paraId="5C42BDB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pomiar poziomu w zbiorniku, </w:t>
            </w:r>
          </w:p>
          <w:p w14:paraId="0774401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zawory oddechowe i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antydetonacyjne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, bezpieczniki ogniowe</w:t>
            </w:r>
          </w:p>
          <w:p w14:paraId="11CA7CF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systemy dozowania gazu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inertnego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(azotu) do przestrzeni gazowej zbiornika,</w:t>
            </w:r>
          </w:p>
          <w:p w14:paraId="20287FF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ochrona odgromowa, obostrzona;</w:t>
            </w:r>
          </w:p>
          <w:p w14:paraId="4CC32DE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armatura w wykonaniu przeciwwybuchowym,</w:t>
            </w:r>
          </w:p>
          <w:p w14:paraId="76C5EA8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odpowiednia pojemność misy, zabezpieczającej, mieszcząca pianę i wody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pogaśnicze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</w:p>
          <w:p w14:paraId="21C46DC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-zadaszenie zbiorników zabezpieczające przed nadmiernym nagrzewaniem się cieczy i niepożądanym wzrostem ciśnienia wewnątrz zbiorników;</w:t>
            </w:r>
          </w:p>
          <w:p w14:paraId="07B35E0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instalacja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zraszaczowa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;</w:t>
            </w:r>
          </w:p>
          <w:p w14:paraId="072C09D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- instalacja piany średniej.</w:t>
            </w:r>
          </w:p>
          <w:p w14:paraId="3F8347C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2A64F3E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106FFDE1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5132EA04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134" w:type="dxa"/>
          </w:tcPr>
          <w:p w14:paraId="29488C5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Cykloheksanol</w:t>
            </w:r>
          </w:p>
        </w:tc>
        <w:tc>
          <w:tcPr>
            <w:tcW w:w="851" w:type="dxa"/>
          </w:tcPr>
          <w:p w14:paraId="5F3DE81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11</w:t>
            </w:r>
          </w:p>
        </w:tc>
        <w:tc>
          <w:tcPr>
            <w:tcW w:w="1423" w:type="dxa"/>
          </w:tcPr>
          <w:p w14:paraId="64FD6A1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09" w:type="dxa"/>
          </w:tcPr>
          <w:p w14:paraId="68DB9C8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Zbiornik w misie oddziałowej </w:t>
            </w:r>
          </w:p>
          <w:p w14:paraId="4C105B9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(ob. 10)</w:t>
            </w:r>
          </w:p>
        </w:tc>
        <w:tc>
          <w:tcPr>
            <w:tcW w:w="1134" w:type="dxa"/>
          </w:tcPr>
          <w:p w14:paraId="2A961EA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5C219C2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136F8426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336B4A53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134" w:type="dxa"/>
          </w:tcPr>
          <w:p w14:paraId="360F24B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Toluen regenerowany</w:t>
            </w:r>
          </w:p>
        </w:tc>
        <w:tc>
          <w:tcPr>
            <w:tcW w:w="851" w:type="dxa"/>
          </w:tcPr>
          <w:p w14:paraId="7E00AD7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12</w:t>
            </w:r>
          </w:p>
        </w:tc>
        <w:tc>
          <w:tcPr>
            <w:tcW w:w="1423" w:type="dxa"/>
          </w:tcPr>
          <w:p w14:paraId="7B0C7DE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9" w:type="dxa"/>
          </w:tcPr>
          <w:p w14:paraId="294723E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2938D05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  <w:p w14:paraId="039DBD1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56C4EF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371DF5E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202F8413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382D687E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134" w:type="dxa"/>
          </w:tcPr>
          <w:p w14:paraId="410E769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Rozpuszczalnik TB</w:t>
            </w:r>
          </w:p>
        </w:tc>
        <w:tc>
          <w:tcPr>
            <w:tcW w:w="851" w:type="dxa"/>
          </w:tcPr>
          <w:p w14:paraId="62E7C63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13</w:t>
            </w:r>
          </w:p>
        </w:tc>
        <w:tc>
          <w:tcPr>
            <w:tcW w:w="1423" w:type="dxa"/>
          </w:tcPr>
          <w:p w14:paraId="70ABD32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9" w:type="dxa"/>
          </w:tcPr>
          <w:p w14:paraId="0AD0F26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0CEF8AD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5CAD5F5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0230AB7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59E921A1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59EA8014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</w:tcPr>
          <w:p w14:paraId="1440726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Benzyna D-40</w:t>
            </w:r>
          </w:p>
        </w:tc>
        <w:tc>
          <w:tcPr>
            <w:tcW w:w="851" w:type="dxa"/>
          </w:tcPr>
          <w:p w14:paraId="0772C6C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Zb.17</w:t>
            </w:r>
          </w:p>
        </w:tc>
        <w:tc>
          <w:tcPr>
            <w:tcW w:w="1423" w:type="dxa"/>
          </w:tcPr>
          <w:p w14:paraId="5940411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9" w:type="dxa"/>
          </w:tcPr>
          <w:p w14:paraId="110EF5A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05F3457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60BC9D6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3EEE601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1409C828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5FBBFE12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</w:tcPr>
          <w:p w14:paraId="4A0ED78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Benzyna D-40</w:t>
            </w:r>
          </w:p>
        </w:tc>
        <w:tc>
          <w:tcPr>
            <w:tcW w:w="851" w:type="dxa"/>
          </w:tcPr>
          <w:p w14:paraId="366FFBF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Zb.18</w:t>
            </w:r>
          </w:p>
        </w:tc>
        <w:tc>
          <w:tcPr>
            <w:tcW w:w="1423" w:type="dxa"/>
          </w:tcPr>
          <w:p w14:paraId="0122E27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09" w:type="dxa"/>
          </w:tcPr>
          <w:p w14:paraId="3257BD7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6B0D235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721208D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38EA6AA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125B8492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5650714F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</w:tcPr>
          <w:p w14:paraId="6717C82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Benzyna D-40</w:t>
            </w:r>
          </w:p>
        </w:tc>
        <w:tc>
          <w:tcPr>
            <w:tcW w:w="851" w:type="dxa"/>
          </w:tcPr>
          <w:p w14:paraId="1667567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Zb.20</w:t>
            </w:r>
          </w:p>
        </w:tc>
        <w:tc>
          <w:tcPr>
            <w:tcW w:w="1423" w:type="dxa"/>
          </w:tcPr>
          <w:p w14:paraId="156BFCB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09" w:type="dxa"/>
          </w:tcPr>
          <w:p w14:paraId="6ACA3C1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6B7008C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7)</w:t>
            </w:r>
          </w:p>
        </w:tc>
        <w:tc>
          <w:tcPr>
            <w:tcW w:w="1134" w:type="dxa"/>
          </w:tcPr>
          <w:p w14:paraId="440CE28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3D5C209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75C9A958" w14:textId="77777777" w:rsidTr="005B4125">
        <w:trPr>
          <w:cantSplit/>
          <w:trHeight w:val="999"/>
          <w:jc w:val="center"/>
        </w:trPr>
        <w:tc>
          <w:tcPr>
            <w:tcW w:w="559" w:type="dxa"/>
          </w:tcPr>
          <w:p w14:paraId="5BF99999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134" w:type="dxa"/>
          </w:tcPr>
          <w:p w14:paraId="1186642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Toluen</w:t>
            </w:r>
          </w:p>
        </w:tc>
        <w:tc>
          <w:tcPr>
            <w:tcW w:w="851" w:type="dxa"/>
          </w:tcPr>
          <w:p w14:paraId="6BBC7F9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Zb.21</w:t>
            </w:r>
          </w:p>
        </w:tc>
        <w:tc>
          <w:tcPr>
            <w:tcW w:w="1423" w:type="dxa"/>
          </w:tcPr>
          <w:p w14:paraId="3977746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2409" w:type="dxa"/>
          </w:tcPr>
          <w:p w14:paraId="36B9AE9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0C6BDDE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212BC05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267F1EB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06128BB8" w14:textId="77777777" w:rsidTr="005B4125">
        <w:trPr>
          <w:cantSplit/>
          <w:trHeight w:val="1840"/>
          <w:jc w:val="center"/>
        </w:trPr>
        <w:tc>
          <w:tcPr>
            <w:tcW w:w="559" w:type="dxa"/>
          </w:tcPr>
          <w:p w14:paraId="54727986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134" w:type="dxa"/>
          </w:tcPr>
          <w:p w14:paraId="46ACDA8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Cykliczne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polisiloksany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(D4)</w:t>
            </w:r>
          </w:p>
        </w:tc>
        <w:tc>
          <w:tcPr>
            <w:tcW w:w="851" w:type="dxa"/>
          </w:tcPr>
          <w:p w14:paraId="7048468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Zb.1</w:t>
            </w:r>
          </w:p>
        </w:tc>
        <w:tc>
          <w:tcPr>
            <w:tcW w:w="1423" w:type="dxa"/>
          </w:tcPr>
          <w:p w14:paraId="1FC5BE6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09" w:type="dxa"/>
          </w:tcPr>
          <w:p w14:paraId="0026FCF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na misie oddziałowej (ob. L3-D)</w:t>
            </w:r>
          </w:p>
        </w:tc>
        <w:tc>
          <w:tcPr>
            <w:tcW w:w="1134" w:type="dxa"/>
          </w:tcPr>
          <w:p w14:paraId="72C27CD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Walec stojący naziemny</w:t>
            </w:r>
          </w:p>
        </w:tc>
        <w:tc>
          <w:tcPr>
            <w:tcW w:w="2972" w:type="dxa"/>
            <w:vMerge w:val="restart"/>
          </w:tcPr>
          <w:p w14:paraId="2A3D504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szczelna misa zabezpieczająca,</w:t>
            </w:r>
          </w:p>
          <w:p w14:paraId="0D3C9C5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pomiar poziomu w zbiorniku, </w:t>
            </w:r>
          </w:p>
          <w:p w14:paraId="694771F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systemy dozowania gazu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inertnego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(azotu) do przestrzeni gazowej zbiornika,</w:t>
            </w:r>
          </w:p>
          <w:p w14:paraId="74EB732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zawory oddechowe i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antydetonacyjne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</w:p>
          <w:p w14:paraId="07ACC2D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ochrona odgromowa,</w:t>
            </w:r>
          </w:p>
          <w:p w14:paraId="09BC2DC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armatura w wykonaniu przeciwwybuchowym,</w:t>
            </w:r>
          </w:p>
          <w:p w14:paraId="13357D3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3755645C" w14:textId="77777777" w:rsidTr="005B4125">
        <w:trPr>
          <w:cantSplit/>
          <w:trHeight w:val="1840"/>
          <w:jc w:val="center"/>
        </w:trPr>
        <w:tc>
          <w:tcPr>
            <w:tcW w:w="559" w:type="dxa"/>
          </w:tcPr>
          <w:p w14:paraId="1086BD4E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</w:tcPr>
          <w:p w14:paraId="1C191A4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Cykliczne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polisiloksany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(D4)</w:t>
            </w:r>
          </w:p>
        </w:tc>
        <w:tc>
          <w:tcPr>
            <w:tcW w:w="851" w:type="dxa"/>
          </w:tcPr>
          <w:p w14:paraId="0A12C1F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Zb.2</w:t>
            </w:r>
          </w:p>
        </w:tc>
        <w:tc>
          <w:tcPr>
            <w:tcW w:w="1423" w:type="dxa"/>
          </w:tcPr>
          <w:p w14:paraId="0CA7A08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09" w:type="dxa"/>
          </w:tcPr>
          <w:p w14:paraId="15C5602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na misie oddziałowej (ob. L3-D)</w:t>
            </w:r>
          </w:p>
        </w:tc>
        <w:tc>
          <w:tcPr>
            <w:tcW w:w="1134" w:type="dxa"/>
          </w:tcPr>
          <w:p w14:paraId="5006E2E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Walec stojący naziemny</w:t>
            </w:r>
          </w:p>
        </w:tc>
        <w:tc>
          <w:tcPr>
            <w:tcW w:w="2972" w:type="dxa"/>
            <w:vMerge/>
          </w:tcPr>
          <w:p w14:paraId="333C9CB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60468047" w14:textId="77777777" w:rsidTr="005B4125">
        <w:trPr>
          <w:cantSplit/>
          <w:trHeight w:val="1840"/>
          <w:jc w:val="center"/>
        </w:trPr>
        <w:tc>
          <w:tcPr>
            <w:tcW w:w="559" w:type="dxa"/>
          </w:tcPr>
          <w:p w14:paraId="61F800A0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</w:tcPr>
          <w:p w14:paraId="023CE6D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Cykliczne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polisiloksany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(D4)</w:t>
            </w:r>
          </w:p>
        </w:tc>
        <w:tc>
          <w:tcPr>
            <w:tcW w:w="851" w:type="dxa"/>
          </w:tcPr>
          <w:p w14:paraId="7570DBC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Zb.3</w:t>
            </w:r>
          </w:p>
        </w:tc>
        <w:tc>
          <w:tcPr>
            <w:tcW w:w="1423" w:type="dxa"/>
          </w:tcPr>
          <w:p w14:paraId="05AD914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09" w:type="dxa"/>
          </w:tcPr>
          <w:p w14:paraId="6EAA618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na misie oddziałowej (ob. L3-D)</w:t>
            </w:r>
          </w:p>
        </w:tc>
        <w:tc>
          <w:tcPr>
            <w:tcW w:w="1134" w:type="dxa"/>
          </w:tcPr>
          <w:p w14:paraId="196C35A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Walec stojący naziemny</w:t>
            </w:r>
          </w:p>
        </w:tc>
        <w:tc>
          <w:tcPr>
            <w:tcW w:w="2972" w:type="dxa"/>
            <w:vMerge/>
          </w:tcPr>
          <w:p w14:paraId="67526DA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14E1FD95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0BB41C5B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134" w:type="dxa"/>
          </w:tcPr>
          <w:p w14:paraId="17B08C8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Olej silikonowy</w:t>
            </w:r>
          </w:p>
        </w:tc>
        <w:tc>
          <w:tcPr>
            <w:tcW w:w="851" w:type="dxa"/>
          </w:tcPr>
          <w:p w14:paraId="6B0AE23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1</w:t>
            </w:r>
          </w:p>
        </w:tc>
        <w:tc>
          <w:tcPr>
            <w:tcW w:w="1423" w:type="dxa"/>
          </w:tcPr>
          <w:p w14:paraId="1B9632E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14:paraId="6C2B7B6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5B29A35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L3-D)</w:t>
            </w:r>
          </w:p>
        </w:tc>
        <w:tc>
          <w:tcPr>
            <w:tcW w:w="1134" w:type="dxa"/>
          </w:tcPr>
          <w:p w14:paraId="676D005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 w:val="restart"/>
          </w:tcPr>
          <w:p w14:paraId="5BB24C5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szczelna misa zabezpieczająca,</w:t>
            </w:r>
          </w:p>
          <w:p w14:paraId="622682E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zawory oddechowe, </w:t>
            </w:r>
          </w:p>
          <w:p w14:paraId="7A79FDE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ochrona odgromowa.</w:t>
            </w:r>
          </w:p>
          <w:p w14:paraId="350ED3D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45215676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3CC9F720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</w:tcPr>
          <w:p w14:paraId="2B1A50B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Olej silikonowy</w:t>
            </w:r>
          </w:p>
        </w:tc>
        <w:tc>
          <w:tcPr>
            <w:tcW w:w="851" w:type="dxa"/>
          </w:tcPr>
          <w:p w14:paraId="2B97E21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2</w:t>
            </w:r>
          </w:p>
        </w:tc>
        <w:tc>
          <w:tcPr>
            <w:tcW w:w="1423" w:type="dxa"/>
          </w:tcPr>
          <w:p w14:paraId="7CC8484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14:paraId="2A894B5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701C458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L3-D)</w:t>
            </w:r>
          </w:p>
        </w:tc>
        <w:tc>
          <w:tcPr>
            <w:tcW w:w="1134" w:type="dxa"/>
          </w:tcPr>
          <w:p w14:paraId="07A3849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2721575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265B1AEA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2AFED83E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</w:tcPr>
          <w:p w14:paraId="0DBA812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Olej silikonowy</w:t>
            </w:r>
          </w:p>
        </w:tc>
        <w:tc>
          <w:tcPr>
            <w:tcW w:w="851" w:type="dxa"/>
          </w:tcPr>
          <w:p w14:paraId="46F9FC6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14</w:t>
            </w:r>
          </w:p>
        </w:tc>
        <w:tc>
          <w:tcPr>
            <w:tcW w:w="1423" w:type="dxa"/>
          </w:tcPr>
          <w:p w14:paraId="7F54D49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14:paraId="746C37C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76A5FEC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L3-D)</w:t>
            </w:r>
          </w:p>
        </w:tc>
        <w:tc>
          <w:tcPr>
            <w:tcW w:w="1134" w:type="dxa"/>
          </w:tcPr>
          <w:p w14:paraId="592B040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6245AF1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1EF496FF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10244BC4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</w:tcPr>
          <w:p w14:paraId="5B7B5FF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Olej silikonowy</w:t>
            </w:r>
          </w:p>
        </w:tc>
        <w:tc>
          <w:tcPr>
            <w:tcW w:w="851" w:type="dxa"/>
          </w:tcPr>
          <w:p w14:paraId="271E592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15</w:t>
            </w:r>
          </w:p>
        </w:tc>
        <w:tc>
          <w:tcPr>
            <w:tcW w:w="1423" w:type="dxa"/>
          </w:tcPr>
          <w:p w14:paraId="5250259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14:paraId="67BF9AB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3C9FAF3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L3-D)</w:t>
            </w:r>
          </w:p>
        </w:tc>
        <w:tc>
          <w:tcPr>
            <w:tcW w:w="1134" w:type="dxa"/>
          </w:tcPr>
          <w:p w14:paraId="5512463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391CBFB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3B5EAF9C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2851663E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</w:tcPr>
          <w:p w14:paraId="55CC157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Olej silikonowy</w:t>
            </w:r>
          </w:p>
        </w:tc>
        <w:tc>
          <w:tcPr>
            <w:tcW w:w="851" w:type="dxa"/>
          </w:tcPr>
          <w:p w14:paraId="115F5D6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38</w:t>
            </w:r>
          </w:p>
        </w:tc>
        <w:tc>
          <w:tcPr>
            <w:tcW w:w="1423" w:type="dxa"/>
          </w:tcPr>
          <w:p w14:paraId="128E171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09" w:type="dxa"/>
          </w:tcPr>
          <w:p w14:paraId="7018F12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07E81B3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L3-D)</w:t>
            </w:r>
          </w:p>
        </w:tc>
        <w:tc>
          <w:tcPr>
            <w:tcW w:w="1134" w:type="dxa"/>
          </w:tcPr>
          <w:p w14:paraId="6E67FF4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26B9A79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759C5694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3A83BB27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</w:tcPr>
          <w:p w14:paraId="6AAFABF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Olej silikonowy</w:t>
            </w:r>
          </w:p>
        </w:tc>
        <w:tc>
          <w:tcPr>
            <w:tcW w:w="851" w:type="dxa"/>
          </w:tcPr>
          <w:p w14:paraId="7064488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Zb. 39</w:t>
            </w:r>
          </w:p>
        </w:tc>
        <w:tc>
          <w:tcPr>
            <w:tcW w:w="1423" w:type="dxa"/>
          </w:tcPr>
          <w:p w14:paraId="523ED57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09" w:type="dxa"/>
          </w:tcPr>
          <w:p w14:paraId="4F90AE5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Zbiornik w misie oddziałowej</w:t>
            </w:r>
          </w:p>
          <w:p w14:paraId="7C7C431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L3-D)</w:t>
            </w:r>
          </w:p>
        </w:tc>
        <w:tc>
          <w:tcPr>
            <w:tcW w:w="1134" w:type="dxa"/>
          </w:tcPr>
          <w:p w14:paraId="46260E16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Walczak leżący, naziemny</w:t>
            </w:r>
          </w:p>
        </w:tc>
        <w:tc>
          <w:tcPr>
            <w:tcW w:w="2972" w:type="dxa"/>
            <w:vMerge/>
          </w:tcPr>
          <w:p w14:paraId="3CF7484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36E6A5DC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09B271F7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134" w:type="dxa"/>
          </w:tcPr>
          <w:p w14:paraId="1DCAD07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Lakier silikonowy</w:t>
            </w:r>
          </w:p>
        </w:tc>
        <w:tc>
          <w:tcPr>
            <w:tcW w:w="851" w:type="dxa"/>
          </w:tcPr>
          <w:p w14:paraId="08AD61B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HOM. 1</w:t>
            </w:r>
          </w:p>
        </w:tc>
        <w:tc>
          <w:tcPr>
            <w:tcW w:w="1423" w:type="dxa"/>
          </w:tcPr>
          <w:p w14:paraId="7E8A918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9" w:type="dxa"/>
          </w:tcPr>
          <w:p w14:paraId="24FED9E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Homogenizator w misie oddziałowej</w:t>
            </w:r>
          </w:p>
          <w:p w14:paraId="5FF9C97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0CB362B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Mieszalnik</w:t>
            </w:r>
          </w:p>
        </w:tc>
        <w:tc>
          <w:tcPr>
            <w:tcW w:w="2972" w:type="dxa"/>
            <w:vMerge w:val="restart"/>
          </w:tcPr>
          <w:p w14:paraId="58DF5AC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szczelna misa zabezpieczająca,</w:t>
            </w:r>
          </w:p>
          <w:p w14:paraId="0BA9682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 xml:space="preserve">- systemy dozowania gazu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inertnego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(azotu) do przestrzeni gazowej homogenizatora,</w:t>
            </w:r>
          </w:p>
          <w:p w14:paraId="7D0D189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- zawory oddechowe i 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antydetonacyjne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</w:p>
          <w:p w14:paraId="7A75988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 ochrona odgromowa,</w:t>
            </w:r>
          </w:p>
          <w:p w14:paraId="0C6918B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-armatura w wykonaniu przeciwwybuchowym.</w:t>
            </w:r>
          </w:p>
        </w:tc>
      </w:tr>
      <w:tr w:rsidR="007A542A" w:rsidRPr="007A542A" w14:paraId="2C4029BC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4975C04A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25.</w:t>
            </w:r>
          </w:p>
        </w:tc>
        <w:tc>
          <w:tcPr>
            <w:tcW w:w="1134" w:type="dxa"/>
          </w:tcPr>
          <w:p w14:paraId="455EA8C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Lakier silikonowy</w:t>
            </w:r>
          </w:p>
        </w:tc>
        <w:tc>
          <w:tcPr>
            <w:tcW w:w="851" w:type="dxa"/>
          </w:tcPr>
          <w:p w14:paraId="5B7DC89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HOM. 2</w:t>
            </w:r>
          </w:p>
        </w:tc>
        <w:tc>
          <w:tcPr>
            <w:tcW w:w="1423" w:type="dxa"/>
          </w:tcPr>
          <w:p w14:paraId="03850AB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9" w:type="dxa"/>
          </w:tcPr>
          <w:p w14:paraId="21F901B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Homogenizator w misie oddziałowej</w:t>
            </w:r>
          </w:p>
          <w:p w14:paraId="68C3D79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3C33B83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Mieszalnik</w:t>
            </w:r>
          </w:p>
        </w:tc>
        <w:tc>
          <w:tcPr>
            <w:tcW w:w="2972" w:type="dxa"/>
            <w:vMerge/>
          </w:tcPr>
          <w:p w14:paraId="272E09F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33D94F21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348DDA34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134" w:type="dxa"/>
          </w:tcPr>
          <w:p w14:paraId="40F8CC9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Lakier silikonowy</w:t>
            </w:r>
          </w:p>
        </w:tc>
        <w:tc>
          <w:tcPr>
            <w:tcW w:w="851" w:type="dxa"/>
          </w:tcPr>
          <w:p w14:paraId="23CE871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HOM. 3</w:t>
            </w:r>
          </w:p>
        </w:tc>
        <w:tc>
          <w:tcPr>
            <w:tcW w:w="1423" w:type="dxa"/>
          </w:tcPr>
          <w:p w14:paraId="45205D7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9" w:type="dxa"/>
          </w:tcPr>
          <w:p w14:paraId="05AE39E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Homogenizator w misie oddziałowej</w:t>
            </w:r>
          </w:p>
          <w:p w14:paraId="07EF478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0198CBC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Mieszalnik</w:t>
            </w:r>
          </w:p>
        </w:tc>
        <w:tc>
          <w:tcPr>
            <w:tcW w:w="2972" w:type="dxa"/>
            <w:vMerge/>
          </w:tcPr>
          <w:p w14:paraId="5DCD9BA7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3D4E1EFE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32BD74CA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134" w:type="dxa"/>
          </w:tcPr>
          <w:p w14:paraId="29362E0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Lakier silikonowy</w:t>
            </w:r>
          </w:p>
        </w:tc>
        <w:tc>
          <w:tcPr>
            <w:tcW w:w="851" w:type="dxa"/>
          </w:tcPr>
          <w:p w14:paraId="1E9037F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HOM. 4</w:t>
            </w:r>
          </w:p>
        </w:tc>
        <w:tc>
          <w:tcPr>
            <w:tcW w:w="1423" w:type="dxa"/>
          </w:tcPr>
          <w:p w14:paraId="1DC05A9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9" w:type="dxa"/>
          </w:tcPr>
          <w:p w14:paraId="775F6A5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Homogenizator w misie oddziałowej</w:t>
            </w:r>
          </w:p>
          <w:p w14:paraId="227F09C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7EA8163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Mieszalnik</w:t>
            </w:r>
          </w:p>
        </w:tc>
        <w:tc>
          <w:tcPr>
            <w:tcW w:w="2972" w:type="dxa"/>
            <w:vMerge/>
          </w:tcPr>
          <w:p w14:paraId="116A7D1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A542A" w:rsidRPr="007A542A" w14:paraId="58005DBA" w14:textId="77777777" w:rsidTr="005B4125">
        <w:trPr>
          <w:cantSplit/>
          <w:trHeight w:val="294"/>
          <w:jc w:val="center"/>
        </w:trPr>
        <w:tc>
          <w:tcPr>
            <w:tcW w:w="559" w:type="dxa"/>
          </w:tcPr>
          <w:p w14:paraId="7907DA3A" w14:textId="77777777" w:rsidR="007A542A" w:rsidRPr="007A542A" w:rsidRDefault="007A542A" w:rsidP="007A542A">
            <w:pPr>
              <w:tabs>
                <w:tab w:val="decimal" w:pos="284"/>
              </w:tabs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134" w:type="dxa"/>
          </w:tcPr>
          <w:p w14:paraId="3D4BC8C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Lakier silikonowy</w:t>
            </w:r>
          </w:p>
        </w:tc>
        <w:tc>
          <w:tcPr>
            <w:tcW w:w="851" w:type="dxa"/>
          </w:tcPr>
          <w:p w14:paraId="1F6133F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HOM. 6</w:t>
            </w:r>
          </w:p>
        </w:tc>
        <w:tc>
          <w:tcPr>
            <w:tcW w:w="1423" w:type="dxa"/>
          </w:tcPr>
          <w:p w14:paraId="6F131F6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09" w:type="dxa"/>
          </w:tcPr>
          <w:p w14:paraId="4BA8DE1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Homogenizator w misie oddziałowej</w:t>
            </w:r>
          </w:p>
          <w:p w14:paraId="285C848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(</w:t>
            </w:r>
            <w:proofErr w:type="spellStart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ob</w:t>
            </w:r>
            <w:proofErr w:type="spellEnd"/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 xml:space="preserve"> 10)</w:t>
            </w:r>
          </w:p>
        </w:tc>
        <w:tc>
          <w:tcPr>
            <w:tcW w:w="1134" w:type="dxa"/>
          </w:tcPr>
          <w:p w14:paraId="0053F72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A542A">
              <w:rPr>
                <w:rFonts w:eastAsia="Times New Roman" w:cs="Arial"/>
                <w:sz w:val="20"/>
                <w:szCs w:val="20"/>
                <w:lang w:eastAsia="pl-PL"/>
              </w:rPr>
              <w:t>mieszalnik</w:t>
            </w:r>
          </w:p>
        </w:tc>
        <w:tc>
          <w:tcPr>
            <w:tcW w:w="2972" w:type="dxa"/>
            <w:vMerge/>
          </w:tcPr>
          <w:p w14:paraId="303E103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211891B2" w14:textId="77777777" w:rsidR="007A542A" w:rsidRPr="007A542A" w:rsidRDefault="007A542A" w:rsidP="007A542A">
      <w:pPr>
        <w:spacing w:after="0" w:line="276" w:lineRule="auto"/>
        <w:ind w:left="567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7A542A">
        <w:rPr>
          <w:rFonts w:eastAsia="Times New Roman" w:cs="Arial"/>
          <w:b/>
          <w:sz w:val="20"/>
          <w:szCs w:val="20"/>
          <w:lang w:eastAsia="pl-PL"/>
        </w:rPr>
        <w:t>„</w:t>
      </w:r>
    </w:p>
    <w:p w14:paraId="469A2D6F" w14:textId="77777777" w:rsidR="007A542A" w:rsidRPr="007A542A" w:rsidRDefault="007A542A" w:rsidP="007A542A">
      <w:pPr>
        <w:pStyle w:val="Nagwek3"/>
        <w:jc w:val="both"/>
        <w:rPr>
          <w:rFonts w:eastAsia="Times New Roman"/>
          <w:lang w:eastAsia="pl-PL"/>
        </w:rPr>
      </w:pPr>
      <w:bookmarkStart w:id="6" w:name="_Hlk143773781"/>
      <w:r w:rsidRPr="007A542A">
        <w:rPr>
          <w:rFonts w:eastAsia="Calibri"/>
          <w:bCs/>
        </w:rPr>
        <w:t xml:space="preserve">I.7. 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bCs/>
          <w:lang w:eastAsia="pl-PL"/>
        </w:rPr>
        <w:t>W punkcie II.3</w:t>
      </w:r>
      <w:bookmarkEnd w:id="6"/>
      <w:r w:rsidRPr="007A542A">
        <w:rPr>
          <w:rFonts w:eastAsia="Times New Roman"/>
          <w:b w:val="0"/>
          <w:bCs/>
          <w:lang w:eastAsia="pl-PL"/>
        </w:rPr>
        <w:t>. Tabela 7 otrzymuje brzmienie:</w:t>
      </w:r>
    </w:p>
    <w:p w14:paraId="23CDD803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2AE4B904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7A542A">
        <w:rPr>
          <w:rFonts w:eastAsia="Times New Roman" w:cs="Arial"/>
          <w:b/>
          <w:szCs w:val="24"/>
          <w:lang w:eastAsia="pl-PL"/>
        </w:rPr>
        <w:t>„Tabela 7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7"/>
        <w:tblDescription w:val="Dopuszczalne rodzaje i ilości wytwarzanych odpadów"/>
      </w:tblPr>
      <w:tblGrid>
        <w:gridCol w:w="566"/>
        <w:gridCol w:w="1269"/>
        <w:gridCol w:w="2961"/>
        <w:gridCol w:w="1084"/>
        <w:gridCol w:w="4894"/>
      </w:tblGrid>
      <w:tr w:rsidR="007A542A" w:rsidRPr="007A542A" w14:paraId="7109B05B" w14:textId="77777777" w:rsidTr="005B4125">
        <w:trPr>
          <w:tblHeader/>
        </w:trPr>
        <w:tc>
          <w:tcPr>
            <w:tcW w:w="566" w:type="dxa"/>
            <w:vAlign w:val="center"/>
          </w:tcPr>
          <w:p w14:paraId="239AA4B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1269" w:type="dxa"/>
            <w:vAlign w:val="center"/>
          </w:tcPr>
          <w:p w14:paraId="7EAD1D1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Kod odpadu</w:t>
            </w:r>
          </w:p>
        </w:tc>
        <w:tc>
          <w:tcPr>
            <w:tcW w:w="2961" w:type="dxa"/>
            <w:vAlign w:val="center"/>
          </w:tcPr>
          <w:p w14:paraId="5243340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Rodzaj odpadu</w:t>
            </w:r>
          </w:p>
        </w:tc>
        <w:tc>
          <w:tcPr>
            <w:tcW w:w="1084" w:type="dxa"/>
            <w:vAlign w:val="center"/>
          </w:tcPr>
          <w:p w14:paraId="772F1367" w14:textId="77777777" w:rsidR="007A542A" w:rsidRPr="007A542A" w:rsidRDefault="007A542A" w:rsidP="007A542A">
            <w:pPr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Ilość</w:t>
            </w:r>
          </w:p>
          <w:p w14:paraId="64085F16" w14:textId="77777777" w:rsidR="007A542A" w:rsidRPr="007A542A" w:rsidRDefault="007A542A" w:rsidP="007A542A">
            <w:pPr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[Mg/rok]</w:t>
            </w:r>
          </w:p>
        </w:tc>
        <w:tc>
          <w:tcPr>
            <w:tcW w:w="4894" w:type="dxa"/>
            <w:vAlign w:val="center"/>
          </w:tcPr>
          <w:p w14:paraId="3034B4D2" w14:textId="77777777" w:rsidR="007A542A" w:rsidRPr="007A542A" w:rsidRDefault="007A542A" w:rsidP="007A542A">
            <w:pPr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Źródło powstawania odpadu</w:t>
            </w:r>
          </w:p>
        </w:tc>
      </w:tr>
      <w:tr w:rsidR="007A542A" w:rsidRPr="007A542A" w14:paraId="0648ACF3" w14:textId="77777777" w:rsidTr="005B4125">
        <w:tc>
          <w:tcPr>
            <w:tcW w:w="566" w:type="dxa"/>
            <w:vAlign w:val="center"/>
          </w:tcPr>
          <w:p w14:paraId="1BBF8B9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1269" w:type="dxa"/>
            <w:vAlign w:val="center"/>
          </w:tcPr>
          <w:p w14:paraId="1E5C104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06 01 02*</w:t>
            </w:r>
          </w:p>
        </w:tc>
        <w:tc>
          <w:tcPr>
            <w:tcW w:w="2961" w:type="dxa"/>
            <w:vAlign w:val="center"/>
          </w:tcPr>
          <w:p w14:paraId="4CE9528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Kwas chlorowodorowy</w:t>
            </w:r>
          </w:p>
        </w:tc>
        <w:tc>
          <w:tcPr>
            <w:tcW w:w="1084" w:type="dxa"/>
            <w:vAlign w:val="center"/>
          </w:tcPr>
          <w:p w14:paraId="2E0EE91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1000</w:t>
            </w:r>
          </w:p>
        </w:tc>
        <w:tc>
          <w:tcPr>
            <w:tcW w:w="4894" w:type="dxa"/>
            <w:vAlign w:val="center"/>
          </w:tcPr>
          <w:p w14:paraId="0D11FDF7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Produkcja żywic silikonowych w ob. 10 oraz </w:t>
            </w: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Ahydrosilu</w:t>
            </w:r>
            <w:proofErr w:type="spellEnd"/>
            <w:r w:rsidRPr="007A542A">
              <w:rPr>
                <w:rFonts w:eastAsia="Times New Roman" w:cs="Arial"/>
                <w:sz w:val="22"/>
                <w:lang w:eastAsia="pl-PL"/>
              </w:rPr>
              <w:t xml:space="preserve"> – proces polikondensacji hydrolitycznej – linia V i VI</w:t>
            </w:r>
          </w:p>
        </w:tc>
      </w:tr>
      <w:tr w:rsidR="007A542A" w:rsidRPr="007A542A" w14:paraId="7E69379F" w14:textId="77777777" w:rsidTr="005B4125">
        <w:tc>
          <w:tcPr>
            <w:tcW w:w="566" w:type="dxa"/>
            <w:vAlign w:val="center"/>
          </w:tcPr>
          <w:p w14:paraId="2D1F8CF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1269" w:type="dxa"/>
            <w:vAlign w:val="center"/>
          </w:tcPr>
          <w:p w14:paraId="2E6EC8E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06 03 14</w:t>
            </w:r>
          </w:p>
        </w:tc>
        <w:tc>
          <w:tcPr>
            <w:tcW w:w="2961" w:type="dxa"/>
            <w:vAlign w:val="center"/>
          </w:tcPr>
          <w:p w14:paraId="6B1E071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Sole i roztwory inne niż wymienione w 06 03 11 i 06 03 13</w:t>
            </w:r>
          </w:p>
        </w:tc>
        <w:tc>
          <w:tcPr>
            <w:tcW w:w="1084" w:type="dxa"/>
            <w:vAlign w:val="center"/>
          </w:tcPr>
          <w:p w14:paraId="7A0371B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300</w:t>
            </w:r>
          </w:p>
        </w:tc>
        <w:tc>
          <w:tcPr>
            <w:tcW w:w="4894" w:type="dxa"/>
            <w:vAlign w:val="center"/>
          </w:tcPr>
          <w:p w14:paraId="712DA03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Produkcja Polimeru MV-0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ob. 511 w procesie polikondensacji hydrolitycznej – linia II</w:t>
            </w:r>
          </w:p>
        </w:tc>
      </w:tr>
      <w:tr w:rsidR="007A542A" w:rsidRPr="007A542A" w14:paraId="3F39A537" w14:textId="77777777" w:rsidTr="005B4125">
        <w:tc>
          <w:tcPr>
            <w:tcW w:w="566" w:type="dxa"/>
            <w:vAlign w:val="center"/>
          </w:tcPr>
          <w:p w14:paraId="2587CB8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1269" w:type="dxa"/>
            <w:vAlign w:val="center"/>
          </w:tcPr>
          <w:p w14:paraId="6597716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07 02 16*</w:t>
            </w:r>
          </w:p>
        </w:tc>
        <w:tc>
          <w:tcPr>
            <w:tcW w:w="2961" w:type="dxa"/>
            <w:vAlign w:val="center"/>
          </w:tcPr>
          <w:p w14:paraId="7DE740B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Odpady zawierające niebezpieczne silikony</w:t>
            </w:r>
          </w:p>
        </w:tc>
        <w:tc>
          <w:tcPr>
            <w:tcW w:w="1084" w:type="dxa"/>
            <w:vAlign w:val="center"/>
          </w:tcPr>
          <w:p w14:paraId="2BAA3EF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4894" w:type="dxa"/>
            <w:vAlign w:val="center"/>
          </w:tcPr>
          <w:p w14:paraId="3D3F44A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Zbiorniki MTS, DDS i FTS oraz podczas sporządzania mieszanki monomerów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procesie produkcji żywic silikonowych – linia V</w:t>
            </w:r>
          </w:p>
        </w:tc>
      </w:tr>
      <w:tr w:rsidR="007A542A" w:rsidRPr="007A542A" w14:paraId="17BF4B21" w14:textId="77777777" w:rsidTr="005B4125">
        <w:tc>
          <w:tcPr>
            <w:tcW w:w="566" w:type="dxa"/>
            <w:vAlign w:val="center"/>
          </w:tcPr>
          <w:p w14:paraId="2184141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1269" w:type="dxa"/>
            <w:vAlign w:val="center"/>
          </w:tcPr>
          <w:p w14:paraId="63025E8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07 02 17</w:t>
            </w:r>
          </w:p>
        </w:tc>
        <w:tc>
          <w:tcPr>
            <w:tcW w:w="2961" w:type="dxa"/>
            <w:vAlign w:val="center"/>
          </w:tcPr>
          <w:p w14:paraId="6CF28F5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Odpady zawierające silikony inne niż wymienione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07 02 16</w:t>
            </w:r>
          </w:p>
        </w:tc>
        <w:tc>
          <w:tcPr>
            <w:tcW w:w="1084" w:type="dxa"/>
            <w:vAlign w:val="center"/>
          </w:tcPr>
          <w:p w14:paraId="3072761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4894" w:type="dxa"/>
            <w:vAlign w:val="center"/>
          </w:tcPr>
          <w:p w14:paraId="322A31A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Zbiorniki magazynowe monomerów oraz podczas polikondensacji hydrolitycznej przy produkcji żywicy MTS – linia VI</w:t>
            </w:r>
          </w:p>
        </w:tc>
      </w:tr>
      <w:tr w:rsidR="007A542A" w:rsidRPr="007A542A" w14:paraId="31A10F24" w14:textId="77777777" w:rsidTr="005B4125">
        <w:tc>
          <w:tcPr>
            <w:tcW w:w="566" w:type="dxa"/>
            <w:vAlign w:val="center"/>
          </w:tcPr>
          <w:p w14:paraId="20B1EFB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1269" w:type="dxa"/>
            <w:vAlign w:val="center"/>
          </w:tcPr>
          <w:p w14:paraId="6545A78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08 01 11*</w:t>
            </w:r>
          </w:p>
        </w:tc>
        <w:tc>
          <w:tcPr>
            <w:tcW w:w="2961" w:type="dxa"/>
            <w:vAlign w:val="center"/>
          </w:tcPr>
          <w:p w14:paraId="3C37D4E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1084" w:type="dxa"/>
            <w:vAlign w:val="center"/>
          </w:tcPr>
          <w:p w14:paraId="44EFA85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4894" w:type="dxa"/>
            <w:vAlign w:val="center"/>
          </w:tcPr>
          <w:p w14:paraId="3919E63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Powstają w ob. 10 podczas filtracji lakierów, mycia instalacji, czyszczenia łapaczy przy ob. 10 – linia V</w:t>
            </w:r>
          </w:p>
        </w:tc>
      </w:tr>
      <w:tr w:rsidR="007A542A" w:rsidRPr="007A542A" w14:paraId="7D6F6336" w14:textId="77777777" w:rsidTr="005B4125">
        <w:tc>
          <w:tcPr>
            <w:tcW w:w="566" w:type="dxa"/>
            <w:vAlign w:val="center"/>
          </w:tcPr>
          <w:p w14:paraId="0ACE9F0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6.</w:t>
            </w:r>
          </w:p>
        </w:tc>
        <w:tc>
          <w:tcPr>
            <w:tcW w:w="1269" w:type="dxa"/>
            <w:vAlign w:val="center"/>
          </w:tcPr>
          <w:p w14:paraId="33B7F6A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08 01 14</w:t>
            </w:r>
          </w:p>
        </w:tc>
        <w:tc>
          <w:tcPr>
            <w:tcW w:w="2961" w:type="dxa"/>
            <w:vAlign w:val="center"/>
          </w:tcPr>
          <w:p w14:paraId="337D80F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Szlamy z usuwania farb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lakierów inne niż wymienione w 08 01 13</w:t>
            </w:r>
          </w:p>
        </w:tc>
        <w:tc>
          <w:tcPr>
            <w:tcW w:w="1084" w:type="dxa"/>
            <w:vAlign w:val="center"/>
          </w:tcPr>
          <w:p w14:paraId="70C85A1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4894" w:type="dxa"/>
            <w:vAlign w:val="center"/>
          </w:tcPr>
          <w:p w14:paraId="51351B9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Produkcja farb w ob. 511 – linia V</w:t>
            </w:r>
          </w:p>
        </w:tc>
      </w:tr>
      <w:tr w:rsidR="007A542A" w:rsidRPr="007A542A" w14:paraId="71148E20" w14:textId="77777777" w:rsidTr="005B4125">
        <w:tc>
          <w:tcPr>
            <w:tcW w:w="566" w:type="dxa"/>
            <w:vAlign w:val="center"/>
          </w:tcPr>
          <w:p w14:paraId="353E112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7.</w:t>
            </w:r>
          </w:p>
        </w:tc>
        <w:tc>
          <w:tcPr>
            <w:tcW w:w="1269" w:type="dxa"/>
            <w:vAlign w:val="center"/>
          </w:tcPr>
          <w:p w14:paraId="29247C1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08 04 10</w:t>
            </w:r>
          </w:p>
        </w:tc>
        <w:tc>
          <w:tcPr>
            <w:tcW w:w="2961" w:type="dxa"/>
            <w:vAlign w:val="center"/>
          </w:tcPr>
          <w:p w14:paraId="77B9CC1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Odpadowe kleje i szczeliwa inne niż wymienione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08 04 09</w:t>
            </w:r>
          </w:p>
        </w:tc>
        <w:tc>
          <w:tcPr>
            <w:tcW w:w="1084" w:type="dxa"/>
            <w:vAlign w:val="center"/>
          </w:tcPr>
          <w:p w14:paraId="2DD81FC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4894" w:type="dxa"/>
            <w:vAlign w:val="center"/>
          </w:tcPr>
          <w:p w14:paraId="57479B1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Ob. 7, L3-D oraz magazyn wyrobów, w wyniku długotrwałego przechowywania lub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trakcie produkcji, pozostałości z beczek po </w:t>
            </w: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 xml:space="preserve">konfekcji szczeliw – linia III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IV</w:t>
            </w:r>
          </w:p>
        </w:tc>
      </w:tr>
      <w:tr w:rsidR="007A542A" w:rsidRPr="007A542A" w14:paraId="211EF07F" w14:textId="77777777" w:rsidTr="005B4125">
        <w:tc>
          <w:tcPr>
            <w:tcW w:w="566" w:type="dxa"/>
            <w:vAlign w:val="center"/>
          </w:tcPr>
          <w:p w14:paraId="3C9D4F3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8.</w:t>
            </w:r>
          </w:p>
        </w:tc>
        <w:tc>
          <w:tcPr>
            <w:tcW w:w="1269" w:type="dxa"/>
            <w:vAlign w:val="center"/>
          </w:tcPr>
          <w:p w14:paraId="79F5F3D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13 02 05*</w:t>
            </w:r>
          </w:p>
        </w:tc>
        <w:tc>
          <w:tcPr>
            <w:tcW w:w="2961" w:type="dxa"/>
            <w:vAlign w:val="center"/>
          </w:tcPr>
          <w:p w14:paraId="6B982B5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Mineralne oleje silnikowe, przekładniowe i smarowe nie zawierające związków </w:t>
            </w: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chlorowcoorganicznych</w:t>
            </w:r>
            <w:proofErr w:type="spellEnd"/>
          </w:p>
        </w:tc>
        <w:tc>
          <w:tcPr>
            <w:tcW w:w="1084" w:type="dxa"/>
            <w:vAlign w:val="center"/>
          </w:tcPr>
          <w:p w14:paraId="47C27C7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4894" w:type="dxa"/>
            <w:vAlign w:val="center"/>
          </w:tcPr>
          <w:p w14:paraId="0B2EE54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Ob. L3-D przy produkcji Polimeru MV – linia II</w:t>
            </w:r>
          </w:p>
        </w:tc>
      </w:tr>
      <w:tr w:rsidR="007A542A" w:rsidRPr="007A542A" w14:paraId="441F7DD5" w14:textId="77777777" w:rsidTr="005B4125">
        <w:tc>
          <w:tcPr>
            <w:tcW w:w="566" w:type="dxa"/>
            <w:vAlign w:val="center"/>
          </w:tcPr>
          <w:p w14:paraId="3AFCFCD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9.</w:t>
            </w:r>
          </w:p>
        </w:tc>
        <w:tc>
          <w:tcPr>
            <w:tcW w:w="1269" w:type="dxa"/>
            <w:vAlign w:val="center"/>
          </w:tcPr>
          <w:p w14:paraId="167CD9F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15 01 01</w:t>
            </w:r>
          </w:p>
        </w:tc>
        <w:tc>
          <w:tcPr>
            <w:tcW w:w="2961" w:type="dxa"/>
            <w:vAlign w:val="center"/>
          </w:tcPr>
          <w:p w14:paraId="4EC296F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 papieru i tektury</w:t>
            </w:r>
          </w:p>
        </w:tc>
        <w:tc>
          <w:tcPr>
            <w:tcW w:w="1084" w:type="dxa"/>
            <w:vAlign w:val="center"/>
          </w:tcPr>
          <w:p w14:paraId="1A278C4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4894" w:type="dxa"/>
            <w:vAlign w:val="center"/>
          </w:tcPr>
          <w:p w14:paraId="7A3E53B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Dział Produkcji i magazyn surowców i wyrobów</w:t>
            </w:r>
          </w:p>
        </w:tc>
      </w:tr>
      <w:tr w:rsidR="007A542A" w:rsidRPr="007A542A" w14:paraId="4D064703" w14:textId="77777777" w:rsidTr="005B4125">
        <w:tc>
          <w:tcPr>
            <w:tcW w:w="566" w:type="dxa"/>
            <w:vAlign w:val="center"/>
          </w:tcPr>
          <w:p w14:paraId="072B3E1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10.</w:t>
            </w:r>
          </w:p>
        </w:tc>
        <w:tc>
          <w:tcPr>
            <w:tcW w:w="1269" w:type="dxa"/>
            <w:vAlign w:val="center"/>
          </w:tcPr>
          <w:p w14:paraId="20FA509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15 01 02</w:t>
            </w:r>
          </w:p>
        </w:tc>
        <w:tc>
          <w:tcPr>
            <w:tcW w:w="2961" w:type="dxa"/>
            <w:vAlign w:val="center"/>
          </w:tcPr>
          <w:p w14:paraId="3DF2DFA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 tworzyw sztucznych</w:t>
            </w:r>
          </w:p>
        </w:tc>
        <w:tc>
          <w:tcPr>
            <w:tcW w:w="1084" w:type="dxa"/>
            <w:vAlign w:val="center"/>
          </w:tcPr>
          <w:p w14:paraId="297B4DA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4894" w:type="dxa"/>
            <w:vAlign w:val="center"/>
          </w:tcPr>
          <w:p w14:paraId="7A5FECA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Dział Produkcji i magazyn surowców i wyrobów</w:t>
            </w:r>
          </w:p>
        </w:tc>
      </w:tr>
      <w:tr w:rsidR="007A542A" w:rsidRPr="007A542A" w14:paraId="7733D2BA" w14:textId="77777777" w:rsidTr="005B4125">
        <w:tc>
          <w:tcPr>
            <w:tcW w:w="566" w:type="dxa"/>
            <w:vAlign w:val="center"/>
          </w:tcPr>
          <w:p w14:paraId="04DF2C9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11.</w:t>
            </w:r>
          </w:p>
        </w:tc>
        <w:tc>
          <w:tcPr>
            <w:tcW w:w="1269" w:type="dxa"/>
            <w:vAlign w:val="center"/>
          </w:tcPr>
          <w:p w14:paraId="00BF337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15 01 04</w:t>
            </w:r>
          </w:p>
        </w:tc>
        <w:tc>
          <w:tcPr>
            <w:tcW w:w="2961" w:type="dxa"/>
            <w:vAlign w:val="center"/>
          </w:tcPr>
          <w:p w14:paraId="4225369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 metali</w:t>
            </w:r>
          </w:p>
        </w:tc>
        <w:tc>
          <w:tcPr>
            <w:tcW w:w="1084" w:type="dxa"/>
            <w:vAlign w:val="center"/>
          </w:tcPr>
          <w:p w14:paraId="28AB1B3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30</w:t>
            </w:r>
          </w:p>
        </w:tc>
        <w:tc>
          <w:tcPr>
            <w:tcW w:w="4894" w:type="dxa"/>
            <w:vAlign w:val="center"/>
          </w:tcPr>
          <w:p w14:paraId="473FD74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Dział Produkcji</w:t>
            </w:r>
          </w:p>
        </w:tc>
      </w:tr>
      <w:tr w:rsidR="007A542A" w:rsidRPr="007A542A" w14:paraId="50FDC64A" w14:textId="77777777" w:rsidTr="005B4125">
        <w:tc>
          <w:tcPr>
            <w:tcW w:w="566" w:type="dxa"/>
            <w:vAlign w:val="center"/>
          </w:tcPr>
          <w:p w14:paraId="1A28326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12.</w:t>
            </w:r>
          </w:p>
        </w:tc>
        <w:tc>
          <w:tcPr>
            <w:tcW w:w="1269" w:type="dxa"/>
            <w:vAlign w:val="center"/>
          </w:tcPr>
          <w:p w14:paraId="1321F3E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15 01 05</w:t>
            </w:r>
          </w:p>
        </w:tc>
        <w:tc>
          <w:tcPr>
            <w:tcW w:w="2961" w:type="dxa"/>
            <w:vAlign w:val="center"/>
          </w:tcPr>
          <w:p w14:paraId="1895D88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wielomateriałowe</w:t>
            </w:r>
          </w:p>
        </w:tc>
        <w:tc>
          <w:tcPr>
            <w:tcW w:w="1084" w:type="dxa"/>
            <w:vAlign w:val="center"/>
          </w:tcPr>
          <w:p w14:paraId="479F979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4894" w:type="dxa"/>
            <w:vAlign w:val="center"/>
          </w:tcPr>
          <w:p w14:paraId="5086733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Dział Produkcji</w:t>
            </w:r>
          </w:p>
        </w:tc>
      </w:tr>
      <w:tr w:rsidR="007A542A" w:rsidRPr="007A542A" w14:paraId="35612878" w14:textId="77777777" w:rsidTr="005B4125">
        <w:tc>
          <w:tcPr>
            <w:tcW w:w="566" w:type="dxa"/>
            <w:vAlign w:val="center"/>
          </w:tcPr>
          <w:p w14:paraId="32ACD42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13.</w:t>
            </w:r>
          </w:p>
        </w:tc>
        <w:tc>
          <w:tcPr>
            <w:tcW w:w="1269" w:type="dxa"/>
            <w:vAlign w:val="center"/>
          </w:tcPr>
          <w:p w14:paraId="2B53E31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15 01 07</w:t>
            </w:r>
          </w:p>
        </w:tc>
        <w:tc>
          <w:tcPr>
            <w:tcW w:w="2961" w:type="dxa"/>
            <w:vAlign w:val="center"/>
          </w:tcPr>
          <w:p w14:paraId="4C3CAE8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ze szkła</w:t>
            </w:r>
          </w:p>
        </w:tc>
        <w:tc>
          <w:tcPr>
            <w:tcW w:w="1084" w:type="dxa"/>
            <w:vAlign w:val="center"/>
          </w:tcPr>
          <w:p w14:paraId="4F00F09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4894" w:type="dxa"/>
            <w:vAlign w:val="center"/>
          </w:tcPr>
          <w:p w14:paraId="721BF3B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Dział Produkcji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laboratorium zakładowe</w:t>
            </w:r>
          </w:p>
        </w:tc>
      </w:tr>
      <w:tr w:rsidR="007A542A" w:rsidRPr="007A542A" w14:paraId="0FCB8D69" w14:textId="77777777" w:rsidTr="005B4125">
        <w:tc>
          <w:tcPr>
            <w:tcW w:w="566" w:type="dxa"/>
            <w:vAlign w:val="center"/>
          </w:tcPr>
          <w:p w14:paraId="6B5A429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14.</w:t>
            </w:r>
          </w:p>
        </w:tc>
        <w:tc>
          <w:tcPr>
            <w:tcW w:w="1269" w:type="dxa"/>
            <w:vAlign w:val="center"/>
          </w:tcPr>
          <w:p w14:paraId="00BA2B4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02 02*</w:t>
            </w:r>
          </w:p>
        </w:tc>
        <w:tc>
          <w:tcPr>
            <w:tcW w:w="2961" w:type="dxa"/>
            <w:vAlign w:val="center"/>
          </w:tcPr>
          <w:p w14:paraId="011BC72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Sorbenty, materiały filtracyjne (w tym filtry olejowe nieujęte w innych grupach), tkaniny do wycierania (np. szmaty, ścierki), ubrania ochronne zanieczyszczone substancjami niebezpiecznymi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(np. PCB)</w:t>
            </w:r>
          </w:p>
        </w:tc>
        <w:tc>
          <w:tcPr>
            <w:tcW w:w="1084" w:type="dxa"/>
            <w:vAlign w:val="center"/>
          </w:tcPr>
          <w:p w14:paraId="21B49E2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4894" w:type="dxa"/>
            <w:vAlign w:val="center"/>
          </w:tcPr>
          <w:p w14:paraId="29251CB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Produkcja lakierów silikonowych – linia V</w:t>
            </w:r>
          </w:p>
        </w:tc>
      </w:tr>
      <w:tr w:rsidR="007A542A" w:rsidRPr="007A542A" w14:paraId="0DFB2A0E" w14:textId="77777777" w:rsidTr="005B4125">
        <w:tc>
          <w:tcPr>
            <w:tcW w:w="566" w:type="dxa"/>
            <w:vAlign w:val="center"/>
          </w:tcPr>
          <w:p w14:paraId="0EFCA6B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15.</w:t>
            </w:r>
          </w:p>
        </w:tc>
        <w:tc>
          <w:tcPr>
            <w:tcW w:w="1269" w:type="dxa"/>
            <w:vAlign w:val="center"/>
          </w:tcPr>
          <w:p w14:paraId="0D9460B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15 02 03</w:t>
            </w:r>
          </w:p>
        </w:tc>
        <w:tc>
          <w:tcPr>
            <w:tcW w:w="2961" w:type="dxa"/>
            <w:vAlign w:val="center"/>
          </w:tcPr>
          <w:p w14:paraId="104FC88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Sorbenty, materiały filtracyjne, tkaniny do wycierania (np. szmaty, ścierki) i ubrania ochronne inne niż wymienione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15 02 02</w:t>
            </w:r>
          </w:p>
        </w:tc>
        <w:tc>
          <w:tcPr>
            <w:tcW w:w="1084" w:type="dxa"/>
            <w:vAlign w:val="center"/>
          </w:tcPr>
          <w:p w14:paraId="5FCBC18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4894" w:type="dxa"/>
            <w:vAlign w:val="center"/>
          </w:tcPr>
          <w:p w14:paraId="26CC7D9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Ob. L3-D przy produkcji olejów, emulsji, past silikonowych oraz Polimeru MV – linia I </w:t>
            </w: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i</w:t>
            </w:r>
            <w:proofErr w:type="spellEnd"/>
            <w:r w:rsidRPr="007A542A">
              <w:rPr>
                <w:rFonts w:eastAsia="Times New Roman" w:cs="Arial"/>
                <w:sz w:val="22"/>
                <w:lang w:eastAsia="pl-PL"/>
              </w:rPr>
              <w:t xml:space="preserve"> II</w:t>
            </w:r>
          </w:p>
        </w:tc>
      </w:tr>
      <w:tr w:rsidR="007A542A" w:rsidRPr="007A542A" w14:paraId="7AEAB5A9" w14:textId="77777777" w:rsidTr="005B4125">
        <w:tc>
          <w:tcPr>
            <w:tcW w:w="566" w:type="dxa"/>
            <w:vAlign w:val="center"/>
          </w:tcPr>
          <w:p w14:paraId="77891BE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16.</w:t>
            </w:r>
          </w:p>
        </w:tc>
        <w:tc>
          <w:tcPr>
            <w:tcW w:w="1269" w:type="dxa"/>
            <w:vAlign w:val="center"/>
          </w:tcPr>
          <w:p w14:paraId="620024F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02 13*</w:t>
            </w:r>
          </w:p>
        </w:tc>
        <w:tc>
          <w:tcPr>
            <w:tcW w:w="2961" w:type="dxa"/>
            <w:vAlign w:val="center"/>
          </w:tcPr>
          <w:p w14:paraId="3A96EC7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Zużyte urządzenia zawierające niebezpieczne elementy inne niż wymienione w 16 02 09 do 16 02 12</w:t>
            </w:r>
          </w:p>
        </w:tc>
        <w:tc>
          <w:tcPr>
            <w:tcW w:w="1084" w:type="dxa"/>
            <w:vAlign w:val="center"/>
          </w:tcPr>
          <w:p w14:paraId="4AFAC88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0,5</w:t>
            </w:r>
          </w:p>
        </w:tc>
        <w:tc>
          <w:tcPr>
            <w:tcW w:w="4894" w:type="dxa"/>
            <w:vAlign w:val="center"/>
          </w:tcPr>
          <w:p w14:paraId="11EAE1F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Biura i pomieszczenia produkcyjne Zakładu</w:t>
            </w:r>
          </w:p>
        </w:tc>
      </w:tr>
      <w:tr w:rsidR="007A542A" w:rsidRPr="007A542A" w14:paraId="56D253C9" w14:textId="77777777" w:rsidTr="005B4125">
        <w:tc>
          <w:tcPr>
            <w:tcW w:w="566" w:type="dxa"/>
            <w:vAlign w:val="center"/>
          </w:tcPr>
          <w:p w14:paraId="19480FC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</w:t>
            </w:r>
          </w:p>
        </w:tc>
        <w:tc>
          <w:tcPr>
            <w:tcW w:w="1269" w:type="dxa"/>
            <w:vAlign w:val="center"/>
          </w:tcPr>
          <w:p w14:paraId="7C930B9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16 02 14</w:t>
            </w:r>
          </w:p>
        </w:tc>
        <w:tc>
          <w:tcPr>
            <w:tcW w:w="2961" w:type="dxa"/>
            <w:vAlign w:val="center"/>
          </w:tcPr>
          <w:p w14:paraId="303114D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Zużyte urządzenia inne niż wymienione w 16 02 09 do 16 02 13</w:t>
            </w:r>
          </w:p>
        </w:tc>
        <w:tc>
          <w:tcPr>
            <w:tcW w:w="1084" w:type="dxa"/>
            <w:vAlign w:val="center"/>
          </w:tcPr>
          <w:p w14:paraId="65FA87A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0,5</w:t>
            </w:r>
          </w:p>
        </w:tc>
        <w:tc>
          <w:tcPr>
            <w:tcW w:w="4894" w:type="dxa"/>
            <w:vAlign w:val="center"/>
          </w:tcPr>
          <w:p w14:paraId="5732E6E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Biura i pomieszczenia produkcyjne Zakładu</w:t>
            </w:r>
          </w:p>
        </w:tc>
      </w:tr>
      <w:tr w:rsidR="007A542A" w:rsidRPr="007A542A" w14:paraId="0BD5CF85" w14:textId="77777777" w:rsidTr="005B4125">
        <w:tc>
          <w:tcPr>
            <w:tcW w:w="566" w:type="dxa"/>
            <w:vAlign w:val="center"/>
          </w:tcPr>
          <w:p w14:paraId="5DE5349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18.</w:t>
            </w:r>
          </w:p>
        </w:tc>
        <w:tc>
          <w:tcPr>
            <w:tcW w:w="1269" w:type="dxa"/>
            <w:vAlign w:val="center"/>
          </w:tcPr>
          <w:p w14:paraId="3D2048C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05 07*</w:t>
            </w:r>
          </w:p>
        </w:tc>
        <w:tc>
          <w:tcPr>
            <w:tcW w:w="2961" w:type="dxa"/>
            <w:vAlign w:val="center"/>
          </w:tcPr>
          <w:p w14:paraId="1A94905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nieorganiczne chemikalia zawierające substancje niebezpieczne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(np. przeterminowane odczynniki chemiczne)</w:t>
            </w:r>
          </w:p>
        </w:tc>
        <w:tc>
          <w:tcPr>
            <w:tcW w:w="1084" w:type="dxa"/>
            <w:vAlign w:val="center"/>
          </w:tcPr>
          <w:p w14:paraId="5071831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trike/>
                <w:sz w:val="22"/>
                <w:lang w:eastAsia="pl-PL"/>
              </w:rPr>
            </w:pPr>
          </w:p>
          <w:p w14:paraId="2DBDDE8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0,02</w:t>
            </w:r>
          </w:p>
        </w:tc>
        <w:tc>
          <w:tcPr>
            <w:tcW w:w="4894" w:type="dxa"/>
            <w:vAlign w:val="center"/>
          </w:tcPr>
          <w:p w14:paraId="680E68C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Laboratorium zakładowe</w:t>
            </w:r>
          </w:p>
        </w:tc>
      </w:tr>
      <w:tr w:rsidR="007A542A" w:rsidRPr="007A542A" w14:paraId="36B4EC4D" w14:textId="77777777" w:rsidTr="005B4125">
        <w:tc>
          <w:tcPr>
            <w:tcW w:w="566" w:type="dxa"/>
            <w:vAlign w:val="center"/>
          </w:tcPr>
          <w:p w14:paraId="2486CA2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19.</w:t>
            </w:r>
          </w:p>
        </w:tc>
        <w:tc>
          <w:tcPr>
            <w:tcW w:w="1269" w:type="dxa"/>
            <w:vAlign w:val="center"/>
          </w:tcPr>
          <w:p w14:paraId="620613C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05 08*</w:t>
            </w:r>
          </w:p>
        </w:tc>
        <w:tc>
          <w:tcPr>
            <w:tcW w:w="2961" w:type="dxa"/>
            <w:vAlign w:val="center"/>
          </w:tcPr>
          <w:p w14:paraId="1E31C2C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organiczne chemikalia zawierające substancje niebezpieczne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(np. przeterminowane odczynniki chemiczne)</w:t>
            </w:r>
          </w:p>
        </w:tc>
        <w:tc>
          <w:tcPr>
            <w:tcW w:w="1084" w:type="dxa"/>
            <w:vAlign w:val="center"/>
          </w:tcPr>
          <w:p w14:paraId="760A7EC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0,02</w:t>
            </w:r>
          </w:p>
        </w:tc>
        <w:tc>
          <w:tcPr>
            <w:tcW w:w="4894" w:type="dxa"/>
            <w:vAlign w:val="center"/>
          </w:tcPr>
          <w:p w14:paraId="0BAE3F0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Laboratorium zakładowe</w:t>
            </w:r>
          </w:p>
        </w:tc>
      </w:tr>
      <w:tr w:rsidR="007A542A" w:rsidRPr="007A542A" w14:paraId="2ACA1ACB" w14:textId="77777777" w:rsidTr="005B4125">
        <w:tc>
          <w:tcPr>
            <w:tcW w:w="566" w:type="dxa"/>
            <w:vAlign w:val="center"/>
          </w:tcPr>
          <w:p w14:paraId="55DA0A0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20.</w:t>
            </w:r>
          </w:p>
        </w:tc>
        <w:tc>
          <w:tcPr>
            <w:tcW w:w="1269" w:type="dxa"/>
            <w:vAlign w:val="center"/>
          </w:tcPr>
          <w:p w14:paraId="28BEC5D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16 05 09</w:t>
            </w:r>
          </w:p>
        </w:tc>
        <w:tc>
          <w:tcPr>
            <w:tcW w:w="2961" w:type="dxa"/>
            <w:vAlign w:val="center"/>
          </w:tcPr>
          <w:p w14:paraId="39B9B90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chemikalia inne niż wymienione w 16 05 06,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16 05 07 lub 16 05 08</w:t>
            </w:r>
          </w:p>
        </w:tc>
        <w:tc>
          <w:tcPr>
            <w:tcW w:w="1084" w:type="dxa"/>
            <w:vAlign w:val="center"/>
          </w:tcPr>
          <w:p w14:paraId="24FB2FA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0,02</w:t>
            </w:r>
          </w:p>
        </w:tc>
        <w:tc>
          <w:tcPr>
            <w:tcW w:w="4894" w:type="dxa"/>
            <w:vAlign w:val="center"/>
          </w:tcPr>
          <w:p w14:paraId="5360272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Laboratorium zakładowe</w:t>
            </w:r>
          </w:p>
        </w:tc>
      </w:tr>
      <w:tr w:rsidR="007A542A" w:rsidRPr="007A542A" w14:paraId="6524AD16" w14:textId="77777777" w:rsidTr="005B4125">
        <w:tc>
          <w:tcPr>
            <w:tcW w:w="566" w:type="dxa"/>
            <w:vAlign w:val="center"/>
          </w:tcPr>
          <w:p w14:paraId="2672B69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21</w:t>
            </w:r>
          </w:p>
        </w:tc>
        <w:tc>
          <w:tcPr>
            <w:tcW w:w="1269" w:type="dxa"/>
            <w:vAlign w:val="center"/>
          </w:tcPr>
          <w:p w14:paraId="19D468D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16 06 04</w:t>
            </w:r>
          </w:p>
        </w:tc>
        <w:tc>
          <w:tcPr>
            <w:tcW w:w="2961" w:type="dxa"/>
            <w:vAlign w:val="center"/>
          </w:tcPr>
          <w:p w14:paraId="04C70F1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Baterie alkaliczne (z wyłączeniem 16 06 03)</w:t>
            </w:r>
          </w:p>
        </w:tc>
        <w:tc>
          <w:tcPr>
            <w:tcW w:w="1084" w:type="dxa"/>
            <w:vAlign w:val="center"/>
          </w:tcPr>
          <w:p w14:paraId="6399EEE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0,2</w:t>
            </w:r>
          </w:p>
        </w:tc>
        <w:tc>
          <w:tcPr>
            <w:tcW w:w="4894" w:type="dxa"/>
            <w:vAlign w:val="center"/>
          </w:tcPr>
          <w:p w14:paraId="236E9A5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Biura i pomieszczenia produkcyjne Zakładu</w:t>
            </w:r>
          </w:p>
        </w:tc>
      </w:tr>
      <w:tr w:rsidR="007A542A" w:rsidRPr="007A542A" w14:paraId="1941BCE9" w14:textId="77777777" w:rsidTr="005B4125">
        <w:tc>
          <w:tcPr>
            <w:tcW w:w="566" w:type="dxa"/>
            <w:vAlign w:val="center"/>
          </w:tcPr>
          <w:p w14:paraId="4B1113E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22.</w:t>
            </w:r>
          </w:p>
        </w:tc>
        <w:tc>
          <w:tcPr>
            <w:tcW w:w="1269" w:type="dxa"/>
            <w:vAlign w:val="center"/>
          </w:tcPr>
          <w:p w14:paraId="6934BEB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17 01 01</w:t>
            </w:r>
          </w:p>
        </w:tc>
        <w:tc>
          <w:tcPr>
            <w:tcW w:w="2961" w:type="dxa"/>
            <w:vAlign w:val="center"/>
          </w:tcPr>
          <w:p w14:paraId="27851E6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Odpady z betonu oraz gruz betonowy z rozbiórek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remontów</w:t>
            </w:r>
          </w:p>
        </w:tc>
        <w:tc>
          <w:tcPr>
            <w:tcW w:w="1084" w:type="dxa"/>
            <w:vAlign w:val="center"/>
          </w:tcPr>
          <w:p w14:paraId="38EBA6B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4894" w:type="dxa"/>
            <w:vAlign w:val="center"/>
          </w:tcPr>
          <w:p w14:paraId="4368744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Prace remontowe na terenie całego Zakładu</w:t>
            </w:r>
          </w:p>
        </w:tc>
      </w:tr>
      <w:tr w:rsidR="007A542A" w:rsidRPr="007A542A" w14:paraId="093AA94B" w14:textId="77777777" w:rsidTr="005B4125">
        <w:tc>
          <w:tcPr>
            <w:tcW w:w="566" w:type="dxa"/>
            <w:vAlign w:val="center"/>
          </w:tcPr>
          <w:p w14:paraId="09F8E67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23.</w:t>
            </w:r>
          </w:p>
        </w:tc>
        <w:tc>
          <w:tcPr>
            <w:tcW w:w="1269" w:type="dxa"/>
            <w:vAlign w:val="center"/>
          </w:tcPr>
          <w:p w14:paraId="2CAD9F4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17 02 02</w:t>
            </w:r>
          </w:p>
        </w:tc>
        <w:tc>
          <w:tcPr>
            <w:tcW w:w="2961" w:type="dxa"/>
            <w:vAlign w:val="center"/>
          </w:tcPr>
          <w:p w14:paraId="1BC3FD9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Szkło</w:t>
            </w:r>
          </w:p>
        </w:tc>
        <w:tc>
          <w:tcPr>
            <w:tcW w:w="1084" w:type="dxa"/>
            <w:vAlign w:val="center"/>
          </w:tcPr>
          <w:p w14:paraId="48E3AC4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4894" w:type="dxa"/>
            <w:vAlign w:val="center"/>
          </w:tcPr>
          <w:p w14:paraId="6154B1E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Prace remontowe na terenie całego Zakładu</w:t>
            </w:r>
          </w:p>
        </w:tc>
      </w:tr>
      <w:tr w:rsidR="007A542A" w:rsidRPr="007A542A" w14:paraId="38583649" w14:textId="77777777" w:rsidTr="005B4125">
        <w:tc>
          <w:tcPr>
            <w:tcW w:w="566" w:type="dxa"/>
            <w:vAlign w:val="center"/>
          </w:tcPr>
          <w:p w14:paraId="2A7D4DB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24.</w:t>
            </w:r>
          </w:p>
        </w:tc>
        <w:tc>
          <w:tcPr>
            <w:tcW w:w="1269" w:type="dxa"/>
            <w:vAlign w:val="center"/>
          </w:tcPr>
          <w:p w14:paraId="241AD9B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17 02 03</w:t>
            </w:r>
          </w:p>
        </w:tc>
        <w:tc>
          <w:tcPr>
            <w:tcW w:w="2961" w:type="dxa"/>
            <w:vAlign w:val="center"/>
          </w:tcPr>
          <w:p w14:paraId="351F2DD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Tworzywa sztuczne</w:t>
            </w:r>
          </w:p>
        </w:tc>
        <w:tc>
          <w:tcPr>
            <w:tcW w:w="1084" w:type="dxa"/>
            <w:vAlign w:val="center"/>
          </w:tcPr>
          <w:p w14:paraId="082DEA8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4894" w:type="dxa"/>
            <w:vAlign w:val="center"/>
          </w:tcPr>
          <w:p w14:paraId="648AB54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Remonty armatury technologicznej z polietylenu lub polipropylenu w ob. 10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w magazynie monomerów – linia V</w:t>
            </w:r>
          </w:p>
        </w:tc>
      </w:tr>
      <w:tr w:rsidR="007A542A" w:rsidRPr="007A542A" w14:paraId="1BA28504" w14:textId="77777777" w:rsidTr="005B4125">
        <w:tc>
          <w:tcPr>
            <w:tcW w:w="566" w:type="dxa"/>
            <w:vAlign w:val="center"/>
          </w:tcPr>
          <w:p w14:paraId="2B2766C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25.</w:t>
            </w:r>
          </w:p>
        </w:tc>
        <w:tc>
          <w:tcPr>
            <w:tcW w:w="1269" w:type="dxa"/>
            <w:vAlign w:val="center"/>
          </w:tcPr>
          <w:p w14:paraId="219F05D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17 04 05</w:t>
            </w:r>
          </w:p>
        </w:tc>
        <w:tc>
          <w:tcPr>
            <w:tcW w:w="2961" w:type="dxa"/>
            <w:vAlign w:val="center"/>
          </w:tcPr>
          <w:p w14:paraId="6CAEB967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Żelazo i stal</w:t>
            </w:r>
          </w:p>
        </w:tc>
        <w:tc>
          <w:tcPr>
            <w:tcW w:w="1084" w:type="dxa"/>
            <w:vAlign w:val="center"/>
          </w:tcPr>
          <w:p w14:paraId="060B912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50</w:t>
            </w:r>
          </w:p>
        </w:tc>
        <w:tc>
          <w:tcPr>
            <w:tcW w:w="4894" w:type="dxa"/>
            <w:vAlign w:val="center"/>
          </w:tcPr>
          <w:p w14:paraId="04CBDB2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Wymiana wyeksploatowanej aparatury technologicznej we wszystkich obiektach produkcyjnych Zakładu</w:t>
            </w:r>
          </w:p>
        </w:tc>
      </w:tr>
      <w:tr w:rsidR="007A542A" w:rsidRPr="007A542A" w14:paraId="1740BDE9" w14:textId="77777777" w:rsidTr="005B4125">
        <w:tc>
          <w:tcPr>
            <w:tcW w:w="566" w:type="dxa"/>
            <w:vAlign w:val="center"/>
          </w:tcPr>
          <w:p w14:paraId="44D59FE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26.</w:t>
            </w:r>
          </w:p>
        </w:tc>
        <w:tc>
          <w:tcPr>
            <w:tcW w:w="1269" w:type="dxa"/>
            <w:vAlign w:val="center"/>
          </w:tcPr>
          <w:p w14:paraId="526341C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17 06 04</w:t>
            </w:r>
          </w:p>
        </w:tc>
        <w:tc>
          <w:tcPr>
            <w:tcW w:w="2961" w:type="dxa"/>
            <w:vAlign w:val="center"/>
          </w:tcPr>
          <w:p w14:paraId="44DF03E6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Materiały izolacyjne inne niż wymienione w 17 06 01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17 06 03</w:t>
            </w:r>
          </w:p>
        </w:tc>
        <w:tc>
          <w:tcPr>
            <w:tcW w:w="1084" w:type="dxa"/>
            <w:vAlign w:val="center"/>
          </w:tcPr>
          <w:p w14:paraId="3AA5668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</w:t>
            </w:r>
          </w:p>
        </w:tc>
        <w:tc>
          <w:tcPr>
            <w:tcW w:w="4894" w:type="dxa"/>
            <w:vAlign w:val="center"/>
          </w:tcPr>
          <w:p w14:paraId="765ADF9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Wymiana izolacji aparatów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zbiorników we wszystkich obiektach produkcyjnych Zakładu</w:t>
            </w:r>
          </w:p>
        </w:tc>
      </w:tr>
    </w:tbl>
    <w:p w14:paraId="29C25881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7A542A">
        <w:rPr>
          <w:rFonts w:eastAsia="Times New Roman" w:cs="Arial"/>
          <w:bCs/>
          <w:szCs w:val="24"/>
          <w:lang w:eastAsia="pl-PL"/>
        </w:rPr>
        <w:t>* odpady klasyfikowane jako niebezpieczne”</w:t>
      </w:r>
    </w:p>
    <w:p w14:paraId="1FCA23EF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</w:p>
    <w:p w14:paraId="28D13DD9" w14:textId="77777777" w:rsidR="007A542A" w:rsidRPr="007A542A" w:rsidRDefault="007A542A" w:rsidP="007A542A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  <w:bCs/>
        </w:rPr>
        <w:t xml:space="preserve">I.8. 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bCs/>
          <w:lang w:eastAsia="pl-PL"/>
        </w:rPr>
        <w:t>Punkt II.4.7. otrzymuje brzmienie:</w:t>
      </w:r>
      <w:r w:rsidRPr="007A542A">
        <w:rPr>
          <w:rFonts w:eastAsia="Times New Roman"/>
          <w:bCs/>
          <w:lang w:eastAsia="pl-PL"/>
        </w:rPr>
        <w:t xml:space="preserve"> </w:t>
      </w:r>
    </w:p>
    <w:p w14:paraId="7E3E863E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b/>
          <w:bCs/>
          <w:szCs w:val="24"/>
          <w:lang w:eastAsia="pl-PL"/>
        </w:rPr>
        <w:t>„II.4.7</w:t>
      </w:r>
      <w:r w:rsidRPr="007A542A">
        <w:rPr>
          <w:rFonts w:eastAsia="Times New Roman" w:cs="Arial"/>
          <w:szCs w:val="24"/>
          <w:lang w:eastAsia="pl-PL"/>
        </w:rPr>
        <w:t xml:space="preserve">. Ilość ścieków przemysłowych wprowadzanych do urządzeń kanalizacyjnych Ciech Sarzyna” S.A. w Nowej Sarzynie </w:t>
      </w:r>
      <w:r w:rsidRPr="007A542A">
        <w:rPr>
          <w:rFonts w:eastAsia="Times New Roman" w:cs="Arial"/>
          <w:szCs w:val="24"/>
          <w:u w:val="single"/>
          <w:lang w:eastAsia="pl-PL"/>
        </w:rPr>
        <w:t>wylotem III</w:t>
      </w:r>
      <w:r w:rsidRPr="007A542A">
        <w:rPr>
          <w:rFonts w:eastAsia="Times New Roman" w:cs="Arial"/>
          <w:szCs w:val="24"/>
          <w:lang w:eastAsia="pl-PL"/>
        </w:rPr>
        <w:t xml:space="preserve"> z budynków 7, 511, 511a</w:t>
      </w:r>
    </w:p>
    <w:p w14:paraId="3FB1059D" w14:textId="77777777" w:rsidR="007A542A" w:rsidRPr="007A542A" w:rsidRDefault="007A542A" w:rsidP="007A542A">
      <w:pPr>
        <w:spacing w:after="0" w:line="276" w:lineRule="auto"/>
        <w:jc w:val="center"/>
        <w:rPr>
          <w:rFonts w:eastAsia="Times New Roman" w:cs="Arial"/>
          <w:szCs w:val="24"/>
          <w:lang w:eastAsia="pl-PL"/>
        </w:rPr>
      </w:pPr>
      <w:proofErr w:type="spellStart"/>
      <w:r w:rsidRPr="007A542A">
        <w:rPr>
          <w:rFonts w:eastAsia="Times New Roman" w:cs="Arial"/>
          <w:szCs w:val="24"/>
          <w:lang w:eastAsia="pl-PL"/>
        </w:rPr>
        <w:t>Q</w:t>
      </w:r>
      <w:r w:rsidRPr="007A542A">
        <w:rPr>
          <w:rFonts w:eastAsia="Times New Roman" w:cs="Arial"/>
          <w:szCs w:val="24"/>
          <w:vertAlign w:val="subscript"/>
          <w:lang w:eastAsia="pl-PL"/>
        </w:rPr>
        <w:t>max</w:t>
      </w:r>
      <w:proofErr w:type="spellEnd"/>
      <w:r w:rsidRPr="007A542A">
        <w:rPr>
          <w:rFonts w:eastAsia="Times New Roman" w:cs="Arial"/>
          <w:szCs w:val="24"/>
          <w:vertAlign w:val="subscript"/>
          <w:lang w:eastAsia="pl-PL"/>
        </w:rPr>
        <w:t xml:space="preserve"> d</w:t>
      </w:r>
      <w:r w:rsidRPr="007A542A">
        <w:rPr>
          <w:rFonts w:eastAsia="Times New Roman" w:cs="Arial"/>
          <w:szCs w:val="24"/>
          <w:lang w:eastAsia="pl-PL"/>
        </w:rPr>
        <w:t xml:space="preserve"> </w:t>
      </w:r>
      <w:r w:rsidRPr="007A542A">
        <w:rPr>
          <w:rFonts w:eastAsia="Times New Roman" w:cs="Arial"/>
          <w:szCs w:val="24"/>
          <w:lang w:eastAsia="pl-PL"/>
        </w:rPr>
        <w:tab/>
        <w:t>= 50 m</w:t>
      </w:r>
      <w:r w:rsidRPr="007A542A">
        <w:rPr>
          <w:rFonts w:eastAsia="Times New Roman" w:cs="Arial"/>
          <w:szCs w:val="24"/>
          <w:vertAlign w:val="superscript"/>
          <w:lang w:eastAsia="pl-PL"/>
        </w:rPr>
        <w:t>3</w:t>
      </w:r>
      <w:r w:rsidRPr="007A542A">
        <w:rPr>
          <w:rFonts w:eastAsia="Times New Roman" w:cs="Arial"/>
          <w:szCs w:val="24"/>
          <w:lang w:eastAsia="pl-PL"/>
        </w:rPr>
        <w:t>/d  „</w:t>
      </w:r>
    </w:p>
    <w:p w14:paraId="05313314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4B812DFA" w14:textId="77777777" w:rsidR="007A542A" w:rsidRPr="007A542A" w:rsidRDefault="007A542A" w:rsidP="007A542A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  <w:bCs/>
        </w:rPr>
        <w:t xml:space="preserve">I.9. 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bCs/>
          <w:lang w:eastAsia="pl-PL"/>
        </w:rPr>
        <w:t>Punkt II.4.8. otrzymuje brzmienie:</w:t>
      </w:r>
      <w:r w:rsidRPr="007A542A">
        <w:rPr>
          <w:rFonts w:eastAsia="Times New Roman"/>
          <w:bCs/>
          <w:lang w:eastAsia="pl-PL"/>
        </w:rPr>
        <w:t xml:space="preserve"> </w:t>
      </w:r>
    </w:p>
    <w:p w14:paraId="35CDB400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b/>
          <w:bCs/>
          <w:szCs w:val="24"/>
          <w:lang w:eastAsia="pl-PL"/>
        </w:rPr>
        <w:t>„II.4.8.</w:t>
      </w:r>
      <w:r w:rsidRPr="007A542A">
        <w:rPr>
          <w:rFonts w:eastAsia="Times New Roman" w:cs="Arial"/>
          <w:szCs w:val="24"/>
          <w:lang w:eastAsia="pl-PL"/>
        </w:rPr>
        <w:t xml:space="preserve"> Stężenia zanieczyszczeń w ściekach przemysłowych wprowadzanych </w:t>
      </w:r>
      <w:r w:rsidRPr="007A542A">
        <w:rPr>
          <w:rFonts w:eastAsia="Times New Roman" w:cs="Arial"/>
          <w:szCs w:val="24"/>
          <w:lang w:eastAsia="pl-PL"/>
        </w:rPr>
        <w:br/>
        <w:t xml:space="preserve">do urządzeń kanalizacyjnych Ciech Sarzyna” S.A. w Nowej Sarzynie </w:t>
      </w:r>
      <w:r w:rsidRPr="007A542A">
        <w:rPr>
          <w:rFonts w:eastAsia="Times New Roman" w:cs="Arial"/>
          <w:szCs w:val="24"/>
          <w:u w:val="single"/>
          <w:lang w:eastAsia="pl-PL"/>
        </w:rPr>
        <w:t>wylotem III</w:t>
      </w:r>
      <w:r w:rsidRPr="007A542A">
        <w:rPr>
          <w:rFonts w:eastAsia="Times New Roman" w:cs="Arial"/>
          <w:szCs w:val="24"/>
          <w:lang w:eastAsia="pl-PL"/>
        </w:rPr>
        <w:t xml:space="preserve"> </w:t>
      </w:r>
      <w:r w:rsidRPr="007A542A">
        <w:rPr>
          <w:rFonts w:eastAsia="Times New Roman" w:cs="Arial"/>
          <w:szCs w:val="24"/>
          <w:lang w:eastAsia="pl-PL"/>
        </w:rPr>
        <w:br/>
        <w:t>z budynków 7, 511, 511a:</w:t>
      </w:r>
    </w:p>
    <w:p w14:paraId="2F7F3839" w14:textId="77777777" w:rsidR="007A542A" w:rsidRPr="007A542A" w:rsidRDefault="007A542A" w:rsidP="007A542A">
      <w:pPr>
        <w:spacing w:after="0" w:line="276" w:lineRule="auto"/>
        <w:rPr>
          <w:rFonts w:eastAsia="Times New Roman" w:cs="Arial"/>
          <w:szCs w:val="24"/>
          <w:lang w:eastAsia="pl-PL"/>
        </w:rPr>
      </w:pPr>
    </w:p>
    <w:p w14:paraId="3E9C9C7A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7A542A">
        <w:rPr>
          <w:rFonts w:eastAsia="Times New Roman" w:cs="Arial"/>
          <w:b/>
          <w:szCs w:val="24"/>
          <w:lang w:eastAsia="pl-PL"/>
        </w:rPr>
        <w:t>Tabela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2"/>
        <w:tblDescription w:val="Stężenia zanieczyszczeń w ściekach przemysłowych wprowadzanych do urządzeń kanalizacyjnych Zakładów Chemicznych &quot;Organika - Sarzyna&quot; S.A. w Nowej Sarzynie wylotem III z budynków 7, 511, 511 a."/>
      </w:tblPr>
      <w:tblGrid>
        <w:gridCol w:w="547"/>
        <w:gridCol w:w="4283"/>
        <w:gridCol w:w="1438"/>
        <w:gridCol w:w="2686"/>
      </w:tblGrid>
      <w:tr w:rsidR="007A542A" w:rsidRPr="007A542A" w14:paraId="171D76BC" w14:textId="77777777" w:rsidTr="005B4125">
        <w:trPr>
          <w:tblHeader/>
        </w:trPr>
        <w:tc>
          <w:tcPr>
            <w:tcW w:w="546" w:type="dxa"/>
            <w:vAlign w:val="center"/>
          </w:tcPr>
          <w:p w14:paraId="192BCFE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4314" w:type="dxa"/>
            <w:vAlign w:val="center"/>
          </w:tcPr>
          <w:p w14:paraId="40D2E99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Wskaźnik zanieczyszczenia</w:t>
            </w:r>
          </w:p>
        </w:tc>
        <w:tc>
          <w:tcPr>
            <w:tcW w:w="1440" w:type="dxa"/>
            <w:vAlign w:val="center"/>
          </w:tcPr>
          <w:p w14:paraId="7658338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Jednostka</w:t>
            </w:r>
          </w:p>
        </w:tc>
        <w:tc>
          <w:tcPr>
            <w:tcW w:w="2700" w:type="dxa"/>
            <w:vAlign w:val="center"/>
          </w:tcPr>
          <w:p w14:paraId="30BE7F1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Dopuszczalne wartości wskaźników</w:t>
            </w:r>
          </w:p>
        </w:tc>
      </w:tr>
      <w:tr w:rsidR="007A542A" w:rsidRPr="007A542A" w14:paraId="1792F88A" w14:textId="77777777" w:rsidTr="005B4125">
        <w:tc>
          <w:tcPr>
            <w:tcW w:w="546" w:type="dxa"/>
            <w:vAlign w:val="center"/>
          </w:tcPr>
          <w:p w14:paraId="6060CFA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4314" w:type="dxa"/>
            <w:vAlign w:val="center"/>
          </w:tcPr>
          <w:p w14:paraId="7D0C27B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Temperatura</w:t>
            </w:r>
          </w:p>
        </w:tc>
        <w:tc>
          <w:tcPr>
            <w:tcW w:w="1440" w:type="dxa"/>
            <w:vAlign w:val="center"/>
          </w:tcPr>
          <w:p w14:paraId="565B973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vertAlign w:val="superscript"/>
                <w:lang w:eastAsia="pl-PL"/>
              </w:rPr>
              <w:t>O</w:t>
            </w:r>
            <w:r w:rsidRPr="007A542A">
              <w:rPr>
                <w:rFonts w:eastAsia="Times New Roman" w:cs="Arial"/>
                <w:sz w:val="22"/>
                <w:lang w:eastAsia="pl-PL"/>
              </w:rPr>
              <w:t>C</w:t>
            </w:r>
          </w:p>
        </w:tc>
        <w:tc>
          <w:tcPr>
            <w:tcW w:w="2700" w:type="dxa"/>
            <w:vAlign w:val="center"/>
          </w:tcPr>
          <w:p w14:paraId="12C480E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do 35</w:t>
            </w:r>
          </w:p>
        </w:tc>
      </w:tr>
      <w:tr w:rsidR="007A542A" w:rsidRPr="007A542A" w14:paraId="3A4153DA" w14:textId="77777777" w:rsidTr="005B4125">
        <w:tc>
          <w:tcPr>
            <w:tcW w:w="546" w:type="dxa"/>
            <w:vAlign w:val="center"/>
          </w:tcPr>
          <w:p w14:paraId="7C5583F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4314" w:type="dxa"/>
            <w:vAlign w:val="center"/>
          </w:tcPr>
          <w:p w14:paraId="77B3D57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Odczyn</w:t>
            </w:r>
          </w:p>
        </w:tc>
        <w:tc>
          <w:tcPr>
            <w:tcW w:w="1440" w:type="dxa"/>
            <w:vAlign w:val="center"/>
          </w:tcPr>
          <w:p w14:paraId="4912494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pH</w:t>
            </w:r>
            <w:proofErr w:type="spellEnd"/>
          </w:p>
        </w:tc>
        <w:tc>
          <w:tcPr>
            <w:tcW w:w="2700" w:type="dxa"/>
            <w:vAlign w:val="center"/>
          </w:tcPr>
          <w:p w14:paraId="5D91B7B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6,5 ÷ 9,5</w:t>
            </w:r>
          </w:p>
        </w:tc>
      </w:tr>
      <w:tr w:rsidR="007A542A" w:rsidRPr="007A542A" w14:paraId="1E544F9C" w14:textId="77777777" w:rsidTr="005B4125">
        <w:tc>
          <w:tcPr>
            <w:tcW w:w="546" w:type="dxa"/>
            <w:vAlign w:val="center"/>
          </w:tcPr>
          <w:p w14:paraId="773A956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4314" w:type="dxa"/>
            <w:vAlign w:val="center"/>
          </w:tcPr>
          <w:p w14:paraId="1D828E0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Chemiczne zapotrzebowanie tlenu (</w:t>
            </w: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ChZT</w:t>
            </w:r>
            <w:r w:rsidRPr="007A542A">
              <w:rPr>
                <w:rFonts w:eastAsia="Times New Roman" w:cs="Arial"/>
                <w:sz w:val="22"/>
                <w:vertAlign w:val="subscript"/>
                <w:lang w:eastAsia="pl-PL"/>
              </w:rPr>
              <w:t>Cr</w:t>
            </w:r>
            <w:proofErr w:type="spellEnd"/>
            <w:r w:rsidRPr="007A542A">
              <w:rPr>
                <w:rFonts w:eastAsia="Times New Roman" w:cs="Arial"/>
                <w:sz w:val="22"/>
                <w:lang w:eastAsia="pl-PL"/>
              </w:rPr>
              <w:t>)</w:t>
            </w:r>
          </w:p>
        </w:tc>
        <w:tc>
          <w:tcPr>
            <w:tcW w:w="1440" w:type="dxa"/>
            <w:vAlign w:val="center"/>
          </w:tcPr>
          <w:p w14:paraId="348E59F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mgO</w:t>
            </w:r>
            <w:r w:rsidRPr="007A542A">
              <w:rPr>
                <w:rFonts w:eastAsia="Times New Roman" w:cs="Arial"/>
                <w:sz w:val="22"/>
                <w:vertAlign w:val="subscript"/>
                <w:lang w:eastAsia="pl-PL"/>
              </w:rPr>
              <w:t>2</w:t>
            </w:r>
            <w:r w:rsidRPr="007A542A">
              <w:rPr>
                <w:rFonts w:eastAsia="Times New Roman" w:cs="Arial"/>
                <w:sz w:val="22"/>
                <w:lang w:eastAsia="pl-PL"/>
              </w:rPr>
              <w:t>/l</w:t>
            </w:r>
          </w:p>
        </w:tc>
        <w:tc>
          <w:tcPr>
            <w:tcW w:w="2700" w:type="dxa"/>
            <w:vAlign w:val="center"/>
          </w:tcPr>
          <w:p w14:paraId="541E028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do 7 000 </w:t>
            </w:r>
          </w:p>
        </w:tc>
      </w:tr>
      <w:tr w:rsidR="007A542A" w:rsidRPr="007A542A" w14:paraId="5AC1757F" w14:textId="77777777" w:rsidTr="005B4125">
        <w:tc>
          <w:tcPr>
            <w:tcW w:w="546" w:type="dxa"/>
            <w:vAlign w:val="center"/>
          </w:tcPr>
          <w:p w14:paraId="237EE79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4314" w:type="dxa"/>
            <w:vAlign w:val="center"/>
          </w:tcPr>
          <w:p w14:paraId="5687767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Azot amonowy</w:t>
            </w:r>
          </w:p>
        </w:tc>
        <w:tc>
          <w:tcPr>
            <w:tcW w:w="1440" w:type="dxa"/>
            <w:vAlign w:val="center"/>
          </w:tcPr>
          <w:p w14:paraId="25D9125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mgN</w:t>
            </w:r>
            <w:r w:rsidRPr="007A542A">
              <w:rPr>
                <w:rFonts w:eastAsia="Times New Roman" w:cs="Arial"/>
                <w:sz w:val="22"/>
                <w:vertAlign w:val="subscript"/>
                <w:lang w:eastAsia="pl-PL"/>
              </w:rPr>
              <w:t>NH4</w:t>
            </w:r>
            <w:r w:rsidRPr="007A542A">
              <w:rPr>
                <w:rFonts w:eastAsia="Times New Roman" w:cs="Arial"/>
                <w:sz w:val="22"/>
                <w:lang w:eastAsia="pl-PL"/>
              </w:rPr>
              <w:t>/l</w:t>
            </w:r>
          </w:p>
        </w:tc>
        <w:tc>
          <w:tcPr>
            <w:tcW w:w="2700" w:type="dxa"/>
            <w:vAlign w:val="center"/>
          </w:tcPr>
          <w:p w14:paraId="13A2772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do 25</w:t>
            </w:r>
          </w:p>
        </w:tc>
      </w:tr>
      <w:tr w:rsidR="007A542A" w:rsidRPr="007A542A" w14:paraId="512AFC15" w14:textId="77777777" w:rsidTr="005B4125">
        <w:tc>
          <w:tcPr>
            <w:tcW w:w="546" w:type="dxa"/>
            <w:vAlign w:val="center"/>
          </w:tcPr>
          <w:p w14:paraId="4AC565A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4314" w:type="dxa"/>
            <w:vAlign w:val="center"/>
          </w:tcPr>
          <w:p w14:paraId="11DA5DD7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Fosfor ogólny</w:t>
            </w:r>
          </w:p>
        </w:tc>
        <w:tc>
          <w:tcPr>
            <w:tcW w:w="1440" w:type="dxa"/>
            <w:vAlign w:val="center"/>
          </w:tcPr>
          <w:p w14:paraId="014EB93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mgP</w:t>
            </w:r>
            <w:proofErr w:type="spellEnd"/>
            <w:r w:rsidRPr="007A542A">
              <w:rPr>
                <w:rFonts w:eastAsia="Times New Roman" w:cs="Arial"/>
                <w:sz w:val="22"/>
                <w:lang w:eastAsia="pl-PL"/>
              </w:rPr>
              <w:t>/l</w:t>
            </w:r>
          </w:p>
        </w:tc>
        <w:tc>
          <w:tcPr>
            <w:tcW w:w="2700" w:type="dxa"/>
            <w:vAlign w:val="center"/>
          </w:tcPr>
          <w:p w14:paraId="4424C1C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do 2</w:t>
            </w:r>
          </w:p>
        </w:tc>
      </w:tr>
      <w:tr w:rsidR="007A542A" w:rsidRPr="007A542A" w14:paraId="67186519" w14:textId="77777777" w:rsidTr="005B4125">
        <w:tc>
          <w:tcPr>
            <w:tcW w:w="546" w:type="dxa"/>
            <w:vAlign w:val="center"/>
          </w:tcPr>
          <w:p w14:paraId="7915A28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6.</w:t>
            </w:r>
          </w:p>
        </w:tc>
        <w:tc>
          <w:tcPr>
            <w:tcW w:w="4314" w:type="dxa"/>
            <w:vAlign w:val="center"/>
          </w:tcPr>
          <w:p w14:paraId="4E09A46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Chlorki</w:t>
            </w:r>
          </w:p>
        </w:tc>
        <w:tc>
          <w:tcPr>
            <w:tcW w:w="1440" w:type="dxa"/>
            <w:vAlign w:val="center"/>
          </w:tcPr>
          <w:p w14:paraId="62F60C9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mgCl</w:t>
            </w:r>
            <w:proofErr w:type="spellEnd"/>
            <w:r w:rsidRPr="007A542A">
              <w:rPr>
                <w:rFonts w:eastAsia="Times New Roman" w:cs="Arial"/>
                <w:sz w:val="22"/>
                <w:lang w:eastAsia="pl-PL"/>
              </w:rPr>
              <w:t>/l</w:t>
            </w:r>
          </w:p>
        </w:tc>
        <w:tc>
          <w:tcPr>
            <w:tcW w:w="2700" w:type="dxa"/>
            <w:vAlign w:val="center"/>
          </w:tcPr>
          <w:p w14:paraId="144CF32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do 1 000</w:t>
            </w:r>
          </w:p>
        </w:tc>
      </w:tr>
      <w:tr w:rsidR="007A542A" w:rsidRPr="007A542A" w14:paraId="232C0A8B" w14:textId="77777777" w:rsidTr="005B4125">
        <w:tc>
          <w:tcPr>
            <w:tcW w:w="546" w:type="dxa"/>
            <w:vAlign w:val="center"/>
          </w:tcPr>
          <w:p w14:paraId="2DEB52B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7.</w:t>
            </w:r>
          </w:p>
        </w:tc>
        <w:tc>
          <w:tcPr>
            <w:tcW w:w="4314" w:type="dxa"/>
            <w:vAlign w:val="center"/>
          </w:tcPr>
          <w:p w14:paraId="37D00547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Cynk</w:t>
            </w:r>
          </w:p>
        </w:tc>
        <w:tc>
          <w:tcPr>
            <w:tcW w:w="1440" w:type="dxa"/>
            <w:vAlign w:val="center"/>
          </w:tcPr>
          <w:p w14:paraId="4267386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mgZn</w:t>
            </w:r>
            <w:proofErr w:type="spellEnd"/>
            <w:r w:rsidRPr="007A542A">
              <w:rPr>
                <w:rFonts w:eastAsia="Times New Roman" w:cs="Arial"/>
                <w:sz w:val="22"/>
                <w:lang w:eastAsia="pl-PL"/>
              </w:rPr>
              <w:t>/l</w:t>
            </w:r>
          </w:p>
        </w:tc>
        <w:tc>
          <w:tcPr>
            <w:tcW w:w="2700" w:type="dxa"/>
            <w:vAlign w:val="center"/>
          </w:tcPr>
          <w:p w14:paraId="0CEAB4F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do 5</w:t>
            </w:r>
          </w:p>
        </w:tc>
      </w:tr>
      <w:tr w:rsidR="007A542A" w:rsidRPr="007A542A" w14:paraId="380AD451" w14:textId="77777777" w:rsidTr="005B4125">
        <w:tc>
          <w:tcPr>
            <w:tcW w:w="546" w:type="dxa"/>
            <w:vAlign w:val="center"/>
          </w:tcPr>
          <w:p w14:paraId="6B9D488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8.</w:t>
            </w:r>
          </w:p>
        </w:tc>
        <w:tc>
          <w:tcPr>
            <w:tcW w:w="4314" w:type="dxa"/>
            <w:vAlign w:val="center"/>
          </w:tcPr>
          <w:p w14:paraId="0BF4D25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Fenole lotne (indeks fenolowy)</w:t>
            </w:r>
          </w:p>
        </w:tc>
        <w:tc>
          <w:tcPr>
            <w:tcW w:w="1440" w:type="dxa"/>
            <w:vAlign w:val="center"/>
          </w:tcPr>
          <w:p w14:paraId="4A3719E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mg/l</w:t>
            </w:r>
          </w:p>
        </w:tc>
        <w:tc>
          <w:tcPr>
            <w:tcW w:w="2700" w:type="dxa"/>
            <w:vAlign w:val="center"/>
          </w:tcPr>
          <w:p w14:paraId="3EEA27E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do 15</w:t>
            </w:r>
          </w:p>
        </w:tc>
      </w:tr>
      <w:tr w:rsidR="007A542A" w:rsidRPr="007A542A" w14:paraId="00A7E713" w14:textId="77777777" w:rsidTr="005B4125">
        <w:tc>
          <w:tcPr>
            <w:tcW w:w="546" w:type="dxa"/>
            <w:vAlign w:val="center"/>
          </w:tcPr>
          <w:p w14:paraId="127FEEC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9.</w:t>
            </w:r>
          </w:p>
        </w:tc>
        <w:tc>
          <w:tcPr>
            <w:tcW w:w="4314" w:type="dxa"/>
            <w:vAlign w:val="center"/>
          </w:tcPr>
          <w:p w14:paraId="50F75F5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Węglowodory ropopochodne</w:t>
            </w:r>
          </w:p>
        </w:tc>
        <w:tc>
          <w:tcPr>
            <w:tcW w:w="1440" w:type="dxa"/>
            <w:vAlign w:val="center"/>
          </w:tcPr>
          <w:p w14:paraId="3D10944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mg/l</w:t>
            </w:r>
          </w:p>
        </w:tc>
        <w:tc>
          <w:tcPr>
            <w:tcW w:w="2700" w:type="dxa"/>
            <w:vAlign w:val="center"/>
          </w:tcPr>
          <w:p w14:paraId="4014FFD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do 15</w:t>
            </w:r>
          </w:p>
        </w:tc>
      </w:tr>
      <w:tr w:rsidR="007A542A" w:rsidRPr="007A542A" w14:paraId="2B4E52CD" w14:textId="77777777" w:rsidTr="005B4125">
        <w:tc>
          <w:tcPr>
            <w:tcW w:w="546" w:type="dxa"/>
            <w:vAlign w:val="center"/>
          </w:tcPr>
          <w:p w14:paraId="4458831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10.</w:t>
            </w:r>
          </w:p>
        </w:tc>
        <w:tc>
          <w:tcPr>
            <w:tcW w:w="4314" w:type="dxa"/>
            <w:vAlign w:val="center"/>
          </w:tcPr>
          <w:p w14:paraId="12A901BD" w14:textId="77777777" w:rsidR="007A542A" w:rsidRPr="007A542A" w:rsidRDefault="007A542A" w:rsidP="007A542A">
            <w:pPr>
              <w:spacing w:after="0" w:line="276" w:lineRule="auto"/>
              <w:ind w:left="360" w:hanging="360"/>
              <w:rPr>
                <w:rFonts w:eastAsia="Times New Roman" w:cs="Arial"/>
                <w:sz w:val="22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Trichlorometan</w:t>
            </w:r>
            <w:proofErr w:type="spellEnd"/>
            <w:r w:rsidRPr="007A542A">
              <w:rPr>
                <w:rFonts w:eastAsia="Times New Roman" w:cs="Arial"/>
                <w:sz w:val="22"/>
                <w:lang w:eastAsia="pl-PL"/>
              </w:rPr>
              <w:t xml:space="preserve"> (Chloroform (CHCl</w:t>
            </w:r>
            <w:r w:rsidRPr="007A542A">
              <w:rPr>
                <w:rFonts w:eastAsia="Times New Roman" w:cs="Arial"/>
                <w:sz w:val="22"/>
                <w:vertAlign w:val="subscript"/>
                <w:lang w:eastAsia="pl-PL"/>
              </w:rPr>
              <w:t>3</w:t>
            </w:r>
            <w:r w:rsidRPr="007A542A">
              <w:rPr>
                <w:rFonts w:eastAsia="Times New Roman" w:cs="Arial"/>
                <w:sz w:val="22"/>
                <w:lang w:eastAsia="pl-PL"/>
              </w:rPr>
              <w:t>))</w:t>
            </w:r>
          </w:p>
        </w:tc>
        <w:tc>
          <w:tcPr>
            <w:tcW w:w="1440" w:type="dxa"/>
            <w:vAlign w:val="center"/>
          </w:tcPr>
          <w:p w14:paraId="78B4777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mgCHCl</w:t>
            </w:r>
            <w:r w:rsidRPr="007A542A">
              <w:rPr>
                <w:rFonts w:eastAsia="Times New Roman" w:cs="Arial"/>
                <w:sz w:val="22"/>
                <w:vertAlign w:val="subscript"/>
                <w:lang w:eastAsia="pl-PL"/>
              </w:rPr>
              <w:t>3</w:t>
            </w:r>
            <w:r w:rsidRPr="007A542A">
              <w:rPr>
                <w:rFonts w:eastAsia="Times New Roman" w:cs="Arial"/>
                <w:sz w:val="22"/>
                <w:lang w:eastAsia="pl-PL"/>
              </w:rPr>
              <w:t>/l</w:t>
            </w:r>
          </w:p>
        </w:tc>
        <w:tc>
          <w:tcPr>
            <w:tcW w:w="2700" w:type="dxa"/>
            <w:vAlign w:val="center"/>
          </w:tcPr>
          <w:p w14:paraId="3E57045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do 2</w:t>
            </w:r>
          </w:p>
        </w:tc>
      </w:tr>
    </w:tbl>
    <w:p w14:paraId="76CB4A1A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„</w:t>
      </w:r>
    </w:p>
    <w:p w14:paraId="6FE6BA28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01809456" w14:textId="77777777" w:rsidR="007A542A" w:rsidRPr="007A542A" w:rsidRDefault="007A542A" w:rsidP="007A542A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  <w:bCs/>
        </w:rPr>
        <w:t xml:space="preserve">I.10. 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bCs/>
          <w:lang w:eastAsia="pl-PL"/>
        </w:rPr>
        <w:t>W punkcie IV.3.1. Tabela 16 otrzymuje brzmienie:</w:t>
      </w:r>
      <w:r w:rsidRPr="007A542A">
        <w:rPr>
          <w:rFonts w:eastAsia="Times New Roman"/>
          <w:bCs/>
          <w:lang w:eastAsia="pl-PL"/>
        </w:rPr>
        <w:t xml:space="preserve"> </w:t>
      </w:r>
    </w:p>
    <w:p w14:paraId="3CC747D6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441BB71B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7A542A">
        <w:rPr>
          <w:rFonts w:eastAsia="Times New Roman" w:cs="Arial"/>
          <w:b/>
          <w:szCs w:val="24"/>
          <w:lang w:eastAsia="pl-PL"/>
        </w:rPr>
        <w:t>„Tabela 16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6"/>
        <w:tblDescription w:val="Miejsce i sposób magazynowania odpadów"/>
      </w:tblPr>
      <w:tblGrid>
        <w:gridCol w:w="576"/>
        <w:gridCol w:w="1254"/>
        <w:gridCol w:w="2711"/>
        <w:gridCol w:w="4560"/>
      </w:tblGrid>
      <w:tr w:rsidR="007A542A" w:rsidRPr="007A542A" w14:paraId="12953E83" w14:textId="77777777" w:rsidTr="005B4125">
        <w:trPr>
          <w:tblHeader/>
        </w:trPr>
        <w:tc>
          <w:tcPr>
            <w:tcW w:w="576" w:type="dxa"/>
            <w:vAlign w:val="center"/>
          </w:tcPr>
          <w:p w14:paraId="764C6E5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1254" w:type="dxa"/>
            <w:vAlign w:val="center"/>
          </w:tcPr>
          <w:p w14:paraId="6D329A4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Kod odpadu</w:t>
            </w:r>
          </w:p>
        </w:tc>
        <w:tc>
          <w:tcPr>
            <w:tcW w:w="2711" w:type="dxa"/>
            <w:vAlign w:val="center"/>
          </w:tcPr>
          <w:p w14:paraId="4956AF4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Rodzaj odpadu</w:t>
            </w:r>
          </w:p>
        </w:tc>
        <w:tc>
          <w:tcPr>
            <w:tcW w:w="4560" w:type="dxa"/>
            <w:vAlign w:val="center"/>
          </w:tcPr>
          <w:p w14:paraId="1D8F03E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Sposób i miejsce magazynowania odpadu</w:t>
            </w:r>
          </w:p>
        </w:tc>
      </w:tr>
      <w:tr w:rsidR="007A542A" w:rsidRPr="007A542A" w14:paraId="5024261B" w14:textId="77777777" w:rsidTr="005B4125">
        <w:tc>
          <w:tcPr>
            <w:tcW w:w="576" w:type="dxa"/>
            <w:vAlign w:val="center"/>
          </w:tcPr>
          <w:p w14:paraId="028BE4A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1254" w:type="dxa"/>
            <w:vAlign w:val="center"/>
          </w:tcPr>
          <w:p w14:paraId="4BCFDC4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06 01 02*</w:t>
            </w:r>
          </w:p>
        </w:tc>
        <w:tc>
          <w:tcPr>
            <w:tcW w:w="2711" w:type="dxa"/>
            <w:vAlign w:val="center"/>
          </w:tcPr>
          <w:p w14:paraId="00430C3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Kwas chlorowodorowy</w:t>
            </w:r>
          </w:p>
        </w:tc>
        <w:tc>
          <w:tcPr>
            <w:tcW w:w="4560" w:type="dxa"/>
            <w:vAlign w:val="center"/>
          </w:tcPr>
          <w:p w14:paraId="2738FBE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Oznakowany, specjalistyczny zbiornik V-30 m³ w misie magazynowej surowców ciekłych w ob. 522 – misa bezodpływowa</w:t>
            </w:r>
          </w:p>
        </w:tc>
      </w:tr>
      <w:tr w:rsidR="007A542A" w:rsidRPr="007A542A" w14:paraId="765F9717" w14:textId="77777777" w:rsidTr="005B4125">
        <w:tc>
          <w:tcPr>
            <w:tcW w:w="576" w:type="dxa"/>
            <w:vAlign w:val="center"/>
          </w:tcPr>
          <w:p w14:paraId="15D6BE9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1254" w:type="dxa"/>
            <w:vAlign w:val="center"/>
          </w:tcPr>
          <w:p w14:paraId="6A5A661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06 03 14</w:t>
            </w:r>
          </w:p>
        </w:tc>
        <w:tc>
          <w:tcPr>
            <w:tcW w:w="2711" w:type="dxa"/>
            <w:vAlign w:val="center"/>
          </w:tcPr>
          <w:p w14:paraId="290B8C4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Sole i roztwory inne niż wymienione w 06 03 11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06 03 13</w:t>
            </w:r>
          </w:p>
        </w:tc>
        <w:tc>
          <w:tcPr>
            <w:tcW w:w="4560" w:type="dxa"/>
            <w:vAlign w:val="center"/>
          </w:tcPr>
          <w:p w14:paraId="3B102B7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Kontenery polietylenowe V-1000 l usytuowane w szczelnej tacy obok budynku 511</w:t>
            </w:r>
          </w:p>
        </w:tc>
      </w:tr>
      <w:tr w:rsidR="007A542A" w:rsidRPr="007A542A" w14:paraId="309B3A24" w14:textId="77777777" w:rsidTr="005B4125">
        <w:tc>
          <w:tcPr>
            <w:tcW w:w="576" w:type="dxa"/>
            <w:vAlign w:val="center"/>
          </w:tcPr>
          <w:p w14:paraId="4C34560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1254" w:type="dxa"/>
            <w:vAlign w:val="center"/>
          </w:tcPr>
          <w:p w14:paraId="0ED50A0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07 02 16*</w:t>
            </w:r>
          </w:p>
        </w:tc>
        <w:tc>
          <w:tcPr>
            <w:tcW w:w="2711" w:type="dxa"/>
            <w:vAlign w:val="center"/>
          </w:tcPr>
          <w:p w14:paraId="1DEDC2C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Odpady zawierające niebezpieczne silikony</w:t>
            </w:r>
          </w:p>
        </w:tc>
        <w:tc>
          <w:tcPr>
            <w:tcW w:w="4560" w:type="dxa"/>
            <w:vAlign w:val="center"/>
          </w:tcPr>
          <w:p w14:paraId="4556DE4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Szczelne, zamknięte, oznakowane beczki stalowe V-200 l ze zdejmowaną dennicą w wydzielonym, oznakowanym miejscu wybetonowanej, zadaszonej wiaty magazynowania odpadów,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1D1F5D39" w14:textId="77777777" w:rsidTr="005B4125">
        <w:tc>
          <w:tcPr>
            <w:tcW w:w="576" w:type="dxa"/>
            <w:vAlign w:val="center"/>
          </w:tcPr>
          <w:p w14:paraId="4E124ED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4.</w:t>
            </w:r>
          </w:p>
        </w:tc>
        <w:tc>
          <w:tcPr>
            <w:tcW w:w="1254" w:type="dxa"/>
            <w:vAlign w:val="center"/>
          </w:tcPr>
          <w:p w14:paraId="2F669CA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07 02 17</w:t>
            </w:r>
          </w:p>
        </w:tc>
        <w:tc>
          <w:tcPr>
            <w:tcW w:w="2711" w:type="dxa"/>
            <w:vAlign w:val="center"/>
          </w:tcPr>
          <w:p w14:paraId="0E94FF7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Odpady zawierające silikony inne niż wymienione w 07 02 16</w:t>
            </w:r>
          </w:p>
        </w:tc>
        <w:tc>
          <w:tcPr>
            <w:tcW w:w="4560" w:type="dxa"/>
            <w:vAlign w:val="center"/>
          </w:tcPr>
          <w:p w14:paraId="0518A28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Szczelne, zamknięte, oznakowane beczki stalowe V-200 l ze zdejmowaną dennicą w wydzielonym, oznakowanym miejscu wybetonowanej, zadaszonej wiaty magazynowania odpadów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3E6A021C" w14:textId="77777777" w:rsidTr="005B4125">
        <w:tc>
          <w:tcPr>
            <w:tcW w:w="576" w:type="dxa"/>
            <w:vAlign w:val="center"/>
          </w:tcPr>
          <w:p w14:paraId="5748212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1254" w:type="dxa"/>
            <w:vAlign w:val="center"/>
          </w:tcPr>
          <w:p w14:paraId="052DDAE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08 01 11*</w:t>
            </w:r>
          </w:p>
        </w:tc>
        <w:tc>
          <w:tcPr>
            <w:tcW w:w="2711" w:type="dxa"/>
            <w:vAlign w:val="center"/>
          </w:tcPr>
          <w:p w14:paraId="4B326BD6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4560" w:type="dxa"/>
            <w:vAlign w:val="center"/>
          </w:tcPr>
          <w:p w14:paraId="685FCDE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Szczelne, zamknięte, oznakowane beczki stalowe V-200 l ze zdejmowaną dennicą w wydzielonym, oznakowanym miejscu wybetonowanej, zadaszonej wiaty magazynowania odpadów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54C0E797" w14:textId="77777777" w:rsidTr="005B4125">
        <w:tc>
          <w:tcPr>
            <w:tcW w:w="576" w:type="dxa"/>
            <w:vAlign w:val="center"/>
          </w:tcPr>
          <w:p w14:paraId="03DFD00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6.</w:t>
            </w:r>
          </w:p>
        </w:tc>
        <w:tc>
          <w:tcPr>
            <w:tcW w:w="1254" w:type="dxa"/>
            <w:vAlign w:val="center"/>
          </w:tcPr>
          <w:p w14:paraId="3C3D616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08 01 14</w:t>
            </w:r>
          </w:p>
        </w:tc>
        <w:tc>
          <w:tcPr>
            <w:tcW w:w="2711" w:type="dxa"/>
            <w:vAlign w:val="center"/>
          </w:tcPr>
          <w:p w14:paraId="19CFA99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Szlamy z usuwania farb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lakierów inne niż wymienione w 08 01 13</w:t>
            </w:r>
          </w:p>
        </w:tc>
        <w:tc>
          <w:tcPr>
            <w:tcW w:w="4560" w:type="dxa"/>
            <w:vAlign w:val="center"/>
          </w:tcPr>
          <w:p w14:paraId="4EA96CD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Szczelne, zamknięte, oznakowane beczki stalowe V-200 l ze zdejmowaną dennicą w wydzielonym, oznakowanym miejscu </w:t>
            </w: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 xml:space="preserve">wybetonowanej, zadaszonej wiaty magazynowania odpadów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6461D3D8" w14:textId="77777777" w:rsidTr="005B4125">
        <w:tc>
          <w:tcPr>
            <w:tcW w:w="576" w:type="dxa"/>
            <w:vAlign w:val="center"/>
          </w:tcPr>
          <w:p w14:paraId="07817F4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7.</w:t>
            </w:r>
          </w:p>
        </w:tc>
        <w:tc>
          <w:tcPr>
            <w:tcW w:w="1254" w:type="dxa"/>
            <w:vAlign w:val="center"/>
          </w:tcPr>
          <w:p w14:paraId="0DFB633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08 04 10</w:t>
            </w:r>
          </w:p>
        </w:tc>
        <w:tc>
          <w:tcPr>
            <w:tcW w:w="2711" w:type="dxa"/>
            <w:vAlign w:val="center"/>
          </w:tcPr>
          <w:p w14:paraId="001ADC5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Odpadowe kleje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szczeliwa inne niż wymienione w 08 04 09</w:t>
            </w:r>
          </w:p>
        </w:tc>
        <w:tc>
          <w:tcPr>
            <w:tcW w:w="4560" w:type="dxa"/>
            <w:vAlign w:val="center"/>
          </w:tcPr>
          <w:p w14:paraId="21841D3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Szczelne, zamknięte, oznakowane beczki stalowe V-200 l ze zdejmowaną dennicą w wydzielonym, oznakowanym miejscu wybetonowanej, zadaszonej wiaty magazynowania odpadów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2F3D918E" w14:textId="77777777" w:rsidTr="005B4125">
        <w:tc>
          <w:tcPr>
            <w:tcW w:w="576" w:type="dxa"/>
            <w:vAlign w:val="center"/>
          </w:tcPr>
          <w:p w14:paraId="1809004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8.</w:t>
            </w:r>
          </w:p>
        </w:tc>
        <w:tc>
          <w:tcPr>
            <w:tcW w:w="1254" w:type="dxa"/>
            <w:vAlign w:val="center"/>
          </w:tcPr>
          <w:p w14:paraId="2C5C727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13 02 05*</w:t>
            </w:r>
          </w:p>
        </w:tc>
        <w:tc>
          <w:tcPr>
            <w:tcW w:w="2711" w:type="dxa"/>
            <w:vAlign w:val="center"/>
          </w:tcPr>
          <w:p w14:paraId="71A034C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Mineralne oleje silnikowe, przekładniowe i smarowe nie zawierające związków </w:t>
            </w: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chlorowcoorganicznych</w:t>
            </w:r>
            <w:proofErr w:type="spellEnd"/>
          </w:p>
        </w:tc>
        <w:tc>
          <w:tcPr>
            <w:tcW w:w="4560" w:type="dxa"/>
            <w:vAlign w:val="center"/>
          </w:tcPr>
          <w:p w14:paraId="2A16295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Szczelne, zamknięte, oznakowane beczki stalowe V-200 l ze zdejmowaną dennicą w wydzielonym, oznakowanym miejscu wybetonowanej, zadaszonej wiaty magazynowania odpadów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7B76B76D" w14:textId="77777777" w:rsidTr="005B4125">
        <w:tc>
          <w:tcPr>
            <w:tcW w:w="576" w:type="dxa"/>
            <w:vAlign w:val="center"/>
          </w:tcPr>
          <w:p w14:paraId="6805B3F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9.</w:t>
            </w:r>
          </w:p>
        </w:tc>
        <w:tc>
          <w:tcPr>
            <w:tcW w:w="1254" w:type="dxa"/>
            <w:vAlign w:val="center"/>
          </w:tcPr>
          <w:p w14:paraId="3DD64AE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15 01 01</w:t>
            </w:r>
          </w:p>
        </w:tc>
        <w:tc>
          <w:tcPr>
            <w:tcW w:w="2711" w:type="dxa"/>
            <w:vAlign w:val="center"/>
          </w:tcPr>
          <w:p w14:paraId="6105160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Opakowania z papieru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tektury</w:t>
            </w:r>
          </w:p>
        </w:tc>
        <w:tc>
          <w:tcPr>
            <w:tcW w:w="4560" w:type="dxa"/>
            <w:vAlign w:val="center"/>
          </w:tcPr>
          <w:p w14:paraId="1B2BD42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Ułożone i otamowane na palecie drewnianej w wydzielonym, oznakowanym miejscu wybetonowanej, zadaszonej wiaty magazynowania odpadów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postaci ciekłej (w obiektach TP1) </w:t>
            </w:r>
          </w:p>
        </w:tc>
      </w:tr>
      <w:tr w:rsidR="007A542A" w:rsidRPr="007A542A" w14:paraId="722B3447" w14:textId="77777777" w:rsidTr="005B4125">
        <w:tc>
          <w:tcPr>
            <w:tcW w:w="576" w:type="dxa"/>
            <w:vAlign w:val="center"/>
          </w:tcPr>
          <w:p w14:paraId="1467D9F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10.</w:t>
            </w:r>
          </w:p>
        </w:tc>
        <w:tc>
          <w:tcPr>
            <w:tcW w:w="1254" w:type="dxa"/>
            <w:vAlign w:val="center"/>
          </w:tcPr>
          <w:p w14:paraId="6F20CA7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15 01 02</w:t>
            </w:r>
          </w:p>
        </w:tc>
        <w:tc>
          <w:tcPr>
            <w:tcW w:w="2711" w:type="dxa"/>
            <w:vAlign w:val="center"/>
          </w:tcPr>
          <w:p w14:paraId="58032D5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 tworzyw sztucznych</w:t>
            </w:r>
          </w:p>
        </w:tc>
        <w:tc>
          <w:tcPr>
            <w:tcW w:w="4560" w:type="dxa"/>
            <w:vAlign w:val="center"/>
          </w:tcPr>
          <w:p w14:paraId="0CF01A3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W oznakowanych pojemnikach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wydzielonym, oznakowanym miejscu wybetonowanej, zadaszonej wiaty magazynowania odpadów posiadającej odpowiednio wyprofilowane, uszczelnione podłoże, zapobiegające rozlewom odpadów w postaci ciekłej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(w obiektach TP1). Opakowania małe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workach foliowych lub kontenerze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V-1000 l</w:t>
            </w:r>
          </w:p>
        </w:tc>
      </w:tr>
      <w:tr w:rsidR="007A542A" w:rsidRPr="007A542A" w14:paraId="210712AB" w14:textId="77777777" w:rsidTr="005B4125">
        <w:tc>
          <w:tcPr>
            <w:tcW w:w="576" w:type="dxa"/>
            <w:vAlign w:val="center"/>
          </w:tcPr>
          <w:p w14:paraId="7E8188B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11.</w:t>
            </w:r>
          </w:p>
        </w:tc>
        <w:tc>
          <w:tcPr>
            <w:tcW w:w="1254" w:type="dxa"/>
            <w:vAlign w:val="center"/>
          </w:tcPr>
          <w:p w14:paraId="4A67D21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15 01 04</w:t>
            </w:r>
          </w:p>
        </w:tc>
        <w:tc>
          <w:tcPr>
            <w:tcW w:w="2711" w:type="dxa"/>
            <w:vAlign w:val="center"/>
          </w:tcPr>
          <w:p w14:paraId="0BF399F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 metali</w:t>
            </w:r>
          </w:p>
        </w:tc>
        <w:tc>
          <w:tcPr>
            <w:tcW w:w="4560" w:type="dxa"/>
            <w:vAlign w:val="center"/>
          </w:tcPr>
          <w:p w14:paraId="1B65875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Metalowe kontenery lub beczki V-200 l poukładane luzem w wyznaczonym miejscu obok wiaty magazynowania odpadów</w:t>
            </w:r>
          </w:p>
        </w:tc>
      </w:tr>
      <w:tr w:rsidR="007A542A" w:rsidRPr="007A542A" w14:paraId="4454B3AA" w14:textId="77777777" w:rsidTr="005B4125">
        <w:tc>
          <w:tcPr>
            <w:tcW w:w="576" w:type="dxa"/>
            <w:vAlign w:val="center"/>
          </w:tcPr>
          <w:p w14:paraId="2763E4B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12.</w:t>
            </w:r>
          </w:p>
        </w:tc>
        <w:tc>
          <w:tcPr>
            <w:tcW w:w="1254" w:type="dxa"/>
            <w:vAlign w:val="center"/>
          </w:tcPr>
          <w:p w14:paraId="3E4A1BF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15 01 05</w:t>
            </w:r>
          </w:p>
        </w:tc>
        <w:tc>
          <w:tcPr>
            <w:tcW w:w="2711" w:type="dxa"/>
            <w:vAlign w:val="center"/>
          </w:tcPr>
          <w:p w14:paraId="3C1FCA9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wielomateriałowe</w:t>
            </w:r>
          </w:p>
        </w:tc>
        <w:tc>
          <w:tcPr>
            <w:tcW w:w="4560" w:type="dxa"/>
            <w:vAlign w:val="center"/>
          </w:tcPr>
          <w:p w14:paraId="2AACDAD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Worki foliowe lub beczki V-200 l ze zdejmowaną dennicą w wydzielonym, oznakowanym miejscu wybetonowanej, zadaszonej wiaty magazynowania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 xml:space="preserve">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4F100DC2" w14:textId="77777777" w:rsidTr="005B4125">
        <w:tc>
          <w:tcPr>
            <w:tcW w:w="576" w:type="dxa"/>
            <w:vAlign w:val="center"/>
          </w:tcPr>
          <w:p w14:paraId="007D4BC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13.</w:t>
            </w:r>
          </w:p>
        </w:tc>
        <w:tc>
          <w:tcPr>
            <w:tcW w:w="1254" w:type="dxa"/>
            <w:vAlign w:val="center"/>
          </w:tcPr>
          <w:p w14:paraId="61D04AD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15 01 07</w:t>
            </w:r>
          </w:p>
        </w:tc>
        <w:tc>
          <w:tcPr>
            <w:tcW w:w="2711" w:type="dxa"/>
            <w:vAlign w:val="center"/>
          </w:tcPr>
          <w:p w14:paraId="0ED4BDA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ze szkła</w:t>
            </w:r>
          </w:p>
        </w:tc>
        <w:tc>
          <w:tcPr>
            <w:tcW w:w="4560" w:type="dxa"/>
            <w:vAlign w:val="center"/>
          </w:tcPr>
          <w:p w14:paraId="127C8BE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Beczki stalowe V-200 l ze zdejmowaną dennicą w wydzielonym, oznakowanym miejscu wybetonowanej, zadaszonej wiaty magazynowania odpadów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14D81AE3" w14:textId="77777777" w:rsidTr="005B4125">
        <w:tc>
          <w:tcPr>
            <w:tcW w:w="576" w:type="dxa"/>
            <w:vAlign w:val="center"/>
          </w:tcPr>
          <w:p w14:paraId="35ECBA7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14.</w:t>
            </w:r>
          </w:p>
        </w:tc>
        <w:tc>
          <w:tcPr>
            <w:tcW w:w="1254" w:type="dxa"/>
            <w:vAlign w:val="center"/>
          </w:tcPr>
          <w:p w14:paraId="55B981A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02 02*</w:t>
            </w:r>
          </w:p>
        </w:tc>
        <w:tc>
          <w:tcPr>
            <w:tcW w:w="2711" w:type="dxa"/>
            <w:vAlign w:val="center"/>
          </w:tcPr>
          <w:p w14:paraId="48AECBA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Sorbenty, materiały filtracyjne (w tym filtry olejowe nieujęte w innych grupach), tkaniny do wycierania (np. szmaty, ścierki), ubrania ochronne zanieczyszczone substancjami niebezpiecznymi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(np. PCB)</w:t>
            </w:r>
          </w:p>
        </w:tc>
        <w:tc>
          <w:tcPr>
            <w:tcW w:w="4560" w:type="dxa"/>
            <w:vAlign w:val="center"/>
          </w:tcPr>
          <w:p w14:paraId="74C7175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Szczelnie zamknięte worki foliowe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wydzielonym, oznakowanym miejscu wybetonowanej, zadaszonej wiaty magazynowania odpadów posiadającej odpowiednio wyprofilowane, uszczelnione podłoże, zapobiegające rozlewom odpadów w postaci ciekłej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(w obiektach TP1)</w:t>
            </w:r>
          </w:p>
        </w:tc>
      </w:tr>
      <w:tr w:rsidR="007A542A" w:rsidRPr="007A542A" w14:paraId="2BCE3AAA" w14:textId="77777777" w:rsidTr="005B4125">
        <w:tc>
          <w:tcPr>
            <w:tcW w:w="576" w:type="dxa"/>
            <w:vAlign w:val="center"/>
          </w:tcPr>
          <w:p w14:paraId="418C30A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15.</w:t>
            </w:r>
          </w:p>
        </w:tc>
        <w:tc>
          <w:tcPr>
            <w:tcW w:w="1254" w:type="dxa"/>
            <w:vAlign w:val="center"/>
          </w:tcPr>
          <w:p w14:paraId="3A34889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15 02 03</w:t>
            </w:r>
          </w:p>
        </w:tc>
        <w:tc>
          <w:tcPr>
            <w:tcW w:w="2711" w:type="dxa"/>
            <w:vAlign w:val="center"/>
          </w:tcPr>
          <w:p w14:paraId="0C68A24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Sorbenty, materiały filtracyjne, tkaniny do wycierania (np. szmaty, ścierki) i ubrania ochronne inne niż wymienione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15 02 02</w:t>
            </w:r>
          </w:p>
        </w:tc>
        <w:tc>
          <w:tcPr>
            <w:tcW w:w="4560" w:type="dxa"/>
            <w:vAlign w:val="center"/>
          </w:tcPr>
          <w:p w14:paraId="2525878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Szczelnie zamknięte worki foliowe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wydzielonym, oznakowanym miejscu wybetonowanej, zadaszonej wiaty magazynowania odpadów posiadającej odpowiednio wyprofilowane, uszczelnione podłoże, zapobiegające rozlewom odpadów w postaci ciekłej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(w obiektach TP1)</w:t>
            </w:r>
          </w:p>
        </w:tc>
      </w:tr>
      <w:tr w:rsidR="007A542A" w:rsidRPr="007A542A" w14:paraId="6ED6CA36" w14:textId="77777777" w:rsidTr="005B4125">
        <w:tc>
          <w:tcPr>
            <w:tcW w:w="576" w:type="dxa"/>
            <w:vAlign w:val="center"/>
          </w:tcPr>
          <w:p w14:paraId="21AD4AB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16.</w:t>
            </w:r>
          </w:p>
        </w:tc>
        <w:tc>
          <w:tcPr>
            <w:tcW w:w="1254" w:type="dxa"/>
            <w:vAlign w:val="center"/>
          </w:tcPr>
          <w:p w14:paraId="10177EA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02 13*</w:t>
            </w:r>
          </w:p>
        </w:tc>
        <w:tc>
          <w:tcPr>
            <w:tcW w:w="2711" w:type="dxa"/>
            <w:vAlign w:val="center"/>
          </w:tcPr>
          <w:p w14:paraId="7063C84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urządzenia zawierające niebezpieczne elementy inne niż wymienione w 16 02 09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do 16 02 12</w:t>
            </w:r>
          </w:p>
        </w:tc>
        <w:tc>
          <w:tcPr>
            <w:tcW w:w="4560" w:type="dxa"/>
            <w:vAlign w:val="center"/>
          </w:tcPr>
          <w:p w14:paraId="3F0646C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świetlówki, drobne części komputerów – magazynowane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kartonach papierowych. Całe komputery – magazynowane luzem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pomieszczeniu magazynowym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ob. 503</w:t>
            </w:r>
          </w:p>
        </w:tc>
      </w:tr>
      <w:tr w:rsidR="007A542A" w:rsidRPr="007A542A" w14:paraId="781D2089" w14:textId="77777777" w:rsidTr="005B4125">
        <w:tc>
          <w:tcPr>
            <w:tcW w:w="576" w:type="dxa"/>
            <w:vAlign w:val="center"/>
          </w:tcPr>
          <w:p w14:paraId="41186C1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</w:t>
            </w:r>
          </w:p>
        </w:tc>
        <w:tc>
          <w:tcPr>
            <w:tcW w:w="1254" w:type="dxa"/>
            <w:vAlign w:val="center"/>
          </w:tcPr>
          <w:p w14:paraId="60F836A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16 02 14</w:t>
            </w:r>
          </w:p>
        </w:tc>
        <w:tc>
          <w:tcPr>
            <w:tcW w:w="2711" w:type="dxa"/>
            <w:vAlign w:val="center"/>
          </w:tcPr>
          <w:p w14:paraId="2D548AC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Zużyte urządzenia inne niż wymienione w 16 02 09 do 16 02 13</w:t>
            </w:r>
          </w:p>
        </w:tc>
        <w:tc>
          <w:tcPr>
            <w:tcW w:w="4560" w:type="dxa"/>
            <w:vAlign w:val="center"/>
          </w:tcPr>
          <w:p w14:paraId="1F5C579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Sprzęt komputerowy: komputery, klawiatury, myszki komputerowe, tablety, notebooki, laptopy, palmtopy, drukarki, plotery, skanery, zasilacze, koncentratory, modemy, huby, inne urządzenia komputerowe i peryferyjne, tonery i zużyte pojemniki z tuszem do drukarek; sprzęt biurowy: telefony faxy, </w:t>
            </w: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telefaxy</w:t>
            </w:r>
            <w:proofErr w:type="spellEnd"/>
            <w:r w:rsidRPr="007A542A">
              <w:rPr>
                <w:rFonts w:eastAsia="Times New Roman" w:cs="Arial"/>
                <w:sz w:val="22"/>
                <w:lang w:eastAsia="pl-PL"/>
              </w:rPr>
              <w:t xml:space="preserve">, dalekopisy, telefony komórkowe, maszyny do pisania, </w:t>
            </w: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 xml:space="preserve">kserokopiarki, niszczarki dokumentów, kalkulatory, kasy fiskalne, rzutniki; elektronarzędzia: wiertarki, wkrętarki, wycinarki, pilarki; sprzęt przemysłowy: kamery, systemy monitorujące, radiostacje, odtwarzacze CD, radia, krótkofalówki. Magazynowane w oznakowanych kartonach w miejscu do tego wyznaczonym - </w:t>
            </w:r>
          </w:p>
          <w:p w14:paraId="34994C9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wiata magazynowa 503a.</w:t>
            </w:r>
          </w:p>
        </w:tc>
      </w:tr>
      <w:tr w:rsidR="007A542A" w:rsidRPr="007A542A" w14:paraId="3EE39840" w14:textId="77777777" w:rsidTr="005B4125">
        <w:tc>
          <w:tcPr>
            <w:tcW w:w="576" w:type="dxa"/>
            <w:vAlign w:val="center"/>
          </w:tcPr>
          <w:p w14:paraId="1076317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18.</w:t>
            </w:r>
          </w:p>
        </w:tc>
        <w:tc>
          <w:tcPr>
            <w:tcW w:w="1254" w:type="dxa"/>
            <w:vAlign w:val="center"/>
          </w:tcPr>
          <w:p w14:paraId="21555CD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05 07*</w:t>
            </w:r>
          </w:p>
        </w:tc>
        <w:tc>
          <w:tcPr>
            <w:tcW w:w="2711" w:type="dxa"/>
            <w:vAlign w:val="center"/>
          </w:tcPr>
          <w:p w14:paraId="62D80C3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nieorganiczne chemikalia zawierające substancje niebezpieczne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(np. przeterminowane odczynniki chemiczne)</w:t>
            </w:r>
          </w:p>
        </w:tc>
        <w:tc>
          <w:tcPr>
            <w:tcW w:w="4560" w:type="dxa"/>
            <w:vAlign w:val="center"/>
          </w:tcPr>
          <w:p w14:paraId="155A290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Szczelnie zamknięte oryginalne pojemniki szklane lub metalowe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wydzielonym, oznakowanym miejscu wybetonowanej, zadaszonej wiaty magazynowania odpadów posiadającej odpowiednio wyprofilowane, uszczelnione podłoże, zapobiegające rozlewom odpadów w postaci ciekłej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(w obiektach TP1)</w:t>
            </w:r>
          </w:p>
        </w:tc>
      </w:tr>
      <w:tr w:rsidR="007A542A" w:rsidRPr="007A542A" w14:paraId="3A13CBB2" w14:textId="77777777" w:rsidTr="005B4125">
        <w:tc>
          <w:tcPr>
            <w:tcW w:w="576" w:type="dxa"/>
            <w:vAlign w:val="center"/>
          </w:tcPr>
          <w:p w14:paraId="3C54B26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19.</w:t>
            </w:r>
          </w:p>
        </w:tc>
        <w:tc>
          <w:tcPr>
            <w:tcW w:w="1254" w:type="dxa"/>
            <w:vAlign w:val="center"/>
          </w:tcPr>
          <w:p w14:paraId="184C18F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05 08*</w:t>
            </w:r>
          </w:p>
        </w:tc>
        <w:tc>
          <w:tcPr>
            <w:tcW w:w="2711" w:type="dxa"/>
            <w:vAlign w:val="center"/>
          </w:tcPr>
          <w:p w14:paraId="3A67956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organiczne chemikalia zawierające substancje niebezpieczne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(np. przeterminowane odczynniki chemiczne)</w:t>
            </w:r>
          </w:p>
        </w:tc>
        <w:tc>
          <w:tcPr>
            <w:tcW w:w="4560" w:type="dxa"/>
            <w:vAlign w:val="center"/>
          </w:tcPr>
          <w:p w14:paraId="32DA5A3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Szczelnie zamknięte oryginalne pojemniki szklane lub metalowe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wydzielonym, oznakowanym miejscu wybetonowanej, zadaszonej wiaty magazynowania odpadów posiadającej odpowiednio wyprofilowane, uszczelnione podłoże, zapobiegające rozlewom odpadów w postaci ciekłej </w:t>
            </w:r>
          </w:p>
          <w:p w14:paraId="7DC2ED3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(w obiektach TP1)</w:t>
            </w:r>
          </w:p>
        </w:tc>
      </w:tr>
      <w:tr w:rsidR="007A542A" w:rsidRPr="007A542A" w14:paraId="58A65CC3" w14:textId="77777777" w:rsidTr="005B4125">
        <w:tc>
          <w:tcPr>
            <w:tcW w:w="576" w:type="dxa"/>
            <w:vAlign w:val="center"/>
          </w:tcPr>
          <w:p w14:paraId="247A4EC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20.</w:t>
            </w:r>
          </w:p>
        </w:tc>
        <w:tc>
          <w:tcPr>
            <w:tcW w:w="1254" w:type="dxa"/>
            <w:vAlign w:val="center"/>
          </w:tcPr>
          <w:p w14:paraId="032DA78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16 05 09</w:t>
            </w:r>
          </w:p>
        </w:tc>
        <w:tc>
          <w:tcPr>
            <w:tcW w:w="2711" w:type="dxa"/>
            <w:vAlign w:val="center"/>
          </w:tcPr>
          <w:p w14:paraId="097FA69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chemikalia inne niż wymienione w 16 05 06,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16 05 07 lub 16 05 08</w:t>
            </w:r>
          </w:p>
        </w:tc>
        <w:tc>
          <w:tcPr>
            <w:tcW w:w="4560" w:type="dxa"/>
            <w:vAlign w:val="center"/>
          </w:tcPr>
          <w:p w14:paraId="0127384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Szczelnie zamknięte oryginalne pojemniki szklane lub metalowe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wydzielonym, oznakowanym miejscu wybetonowanej, zadaszonej wiaty magazynowania odpadów posiadającej odpowiednio wyprofilowane, uszczelnione podłoże, zapobiegające rozlewom odpadów w postaci ciekłej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(w obiektach TP1)</w:t>
            </w:r>
          </w:p>
        </w:tc>
      </w:tr>
      <w:tr w:rsidR="007A542A" w:rsidRPr="007A542A" w14:paraId="402BA0DE" w14:textId="77777777" w:rsidTr="005B4125">
        <w:tc>
          <w:tcPr>
            <w:tcW w:w="576" w:type="dxa"/>
            <w:vAlign w:val="center"/>
          </w:tcPr>
          <w:p w14:paraId="01418E2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21</w:t>
            </w:r>
          </w:p>
        </w:tc>
        <w:tc>
          <w:tcPr>
            <w:tcW w:w="1254" w:type="dxa"/>
            <w:vAlign w:val="center"/>
          </w:tcPr>
          <w:p w14:paraId="4AF6EFA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16 06 04</w:t>
            </w:r>
          </w:p>
        </w:tc>
        <w:tc>
          <w:tcPr>
            <w:tcW w:w="2711" w:type="dxa"/>
            <w:vAlign w:val="center"/>
          </w:tcPr>
          <w:p w14:paraId="7E553ED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Baterie alkaliczne (z wyłączeniem 16 06 03)</w:t>
            </w:r>
          </w:p>
        </w:tc>
        <w:tc>
          <w:tcPr>
            <w:tcW w:w="4560" w:type="dxa"/>
            <w:vAlign w:val="center"/>
          </w:tcPr>
          <w:p w14:paraId="2759EED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Zużyte baterie- magazynowane w kartonach papierowych w pomieszczeniu magazynowym ob. 503</w:t>
            </w:r>
          </w:p>
        </w:tc>
      </w:tr>
      <w:tr w:rsidR="007A542A" w:rsidRPr="007A542A" w14:paraId="22F98495" w14:textId="77777777" w:rsidTr="005B4125">
        <w:tc>
          <w:tcPr>
            <w:tcW w:w="576" w:type="dxa"/>
            <w:vAlign w:val="center"/>
          </w:tcPr>
          <w:p w14:paraId="64C72F6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22.</w:t>
            </w:r>
          </w:p>
        </w:tc>
        <w:tc>
          <w:tcPr>
            <w:tcW w:w="1254" w:type="dxa"/>
            <w:vAlign w:val="center"/>
          </w:tcPr>
          <w:p w14:paraId="48734D1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17 01 01</w:t>
            </w:r>
          </w:p>
        </w:tc>
        <w:tc>
          <w:tcPr>
            <w:tcW w:w="2711" w:type="dxa"/>
            <w:vAlign w:val="center"/>
          </w:tcPr>
          <w:p w14:paraId="0A60C20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Odpady z betonu oraz gruz betonowy z rozbiórek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i remontów</w:t>
            </w:r>
          </w:p>
        </w:tc>
        <w:tc>
          <w:tcPr>
            <w:tcW w:w="4560" w:type="dxa"/>
            <w:vAlign w:val="center"/>
          </w:tcPr>
          <w:p w14:paraId="3CFF234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Oznakowane beczki stalowe V-200 l ze zdejmowaną dennicą w wydzielonym, oznakowanym miejscu wybetonowanej, zadaszonej wiaty magazynowania odpadów posiadającej odpowiednio wyprofilowane, uszczelnione podłoże, zapobiegające </w:t>
            </w: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 xml:space="preserve">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6B0D844D" w14:textId="77777777" w:rsidTr="005B4125">
        <w:tc>
          <w:tcPr>
            <w:tcW w:w="576" w:type="dxa"/>
            <w:vAlign w:val="center"/>
          </w:tcPr>
          <w:p w14:paraId="5960128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23.</w:t>
            </w:r>
          </w:p>
        </w:tc>
        <w:tc>
          <w:tcPr>
            <w:tcW w:w="1254" w:type="dxa"/>
            <w:vAlign w:val="center"/>
          </w:tcPr>
          <w:p w14:paraId="55B3D36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17 02 02</w:t>
            </w:r>
          </w:p>
        </w:tc>
        <w:tc>
          <w:tcPr>
            <w:tcW w:w="2711" w:type="dxa"/>
            <w:vAlign w:val="center"/>
          </w:tcPr>
          <w:p w14:paraId="6EC21B1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Szkło</w:t>
            </w:r>
          </w:p>
        </w:tc>
        <w:tc>
          <w:tcPr>
            <w:tcW w:w="4560" w:type="dxa"/>
            <w:vAlign w:val="center"/>
          </w:tcPr>
          <w:p w14:paraId="27971BA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Oznakowane beczki stalowe V-200 l ze zdejmowaną dennicą w wydzielonym, oznakowanym miejscu wybetonowanej, zadaszonej wiaty magazynowania odpadów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  <w:tr w:rsidR="007A542A" w:rsidRPr="007A542A" w14:paraId="4C220334" w14:textId="77777777" w:rsidTr="005B4125">
        <w:tc>
          <w:tcPr>
            <w:tcW w:w="576" w:type="dxa"/>
            <w:vAlign w:val="center"/>
          </w:tcPr>
          <w:p w14:paraId="0099709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24.</w:t>
            </w:r>
          </w:p>
        </w:tc>
        <w:tc>
          <w:tcPr>
            <w:tcW w:w="1254" w:type="dxa"/>
            <w:vAlign w:val="center"/>
          </w:tcPr>
          <w:p w14:paraId="19820D9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17 02 03</w:t>
            </w:r>
          </w:p>
        </w:tc>
        <w:tc>
          <w:tcPr>
            <w:tcW w:w="2711" w:type="dxa"/>
            <w:vAlign w:val="center"/>
          </w:tcPr>
          <w:p w14:paraId="2D4FB8B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Tworzywa sztuczne</w:t>
            </w:r>
          </w:p>
        </w:tc>
        <w:tc>
          <w:tcPr>
            <w:tcW w:w="4560" w:type="dxa"/>
            <w:vAlign w:val="center"/>
          </w:tcPr>
          <w:p w14:paraId="666F050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Beczki stalowe V-200 l ze zdejmowaną dennicą, kontenery V-1000 l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w wydzielonym, oznakowanym miejscu wybetonowanej, zadaszonej wiaty magazynowania odpadów posiadającej odpowiednio wyprofilowane, uszczelnione podłoże, zapobiegające rozlewom odpadów w postaci ciekłej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(w obiektach TP1)</w:t>
            </w:r>
          </w:p>
        </w:tc>
      </w:tr>
      <w:tr w:rsidR="007A542A" w:rsidRPr="007A542A" w14:paraId="4E9DAE38" w14:textId="77777777" w:rsidTr="005B4125">
        <w:tc>
          <w:tcPr>
            <w:tcW w:w="576" w:type="dxa"/>
            <w:vAlign w:val="center"/>
          </w:tcPr>
          <w:p w14:paraId="4FE1AF8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25.</w:t>
            </w:r>
          </w:p>
        </w:tc>
        <w:tc>
          <w:tcPr>
            <w:tcW w:w="1254" w:type="dxa"/>
            <w:vAlign w:val="center"/>
          </w:tcPr>
          <w:p w14:paraId="20173BB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17 04 05</w:t>
            </w:r>
          </w:p>
        </w:tc>
        <w:tc>
          <w:tcPr>
            <w:tcW w:w="2711" w:type="dxa"/>
            <w:vAlign w:val="center"/>
          </w:tcPr>
          <w:p w14:paraId="3659958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Żelazo i stal</w:t>
            </w:r>
          </w:p>
        </w:tc>
        <w:tc>
          <w:tcPr>
            <w:tcW w:w="4560" w:type="dxa"/>
            <w:vAlign w:val="center"/>
          </w:tcPr>
          <w:p w14:paraId="25C9ED3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Luzem na wybetonowanym placu obok wiaty magazynowania odpadów TP1</w:t>
            </w:r>
          </w:p>
        </w:tc>
      </w:tr>
      <w:tr w:rsidR="007A542A" w:rsidRPr="007A542A" w14:paraId="6223D57E" w14:textId="77777777" w:rsidTr="005B4125">
        <w:tc>
          <w:tcPr>
            <w:tcW w:w="576" w:type="dxa"/>
            <w:vAlign w:val="center"/>
          </w:tcPr>
          <w:p w14:paraId="12317B6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26.</w:t>
            </w:r>
          </w:p>
        </w:tc>
        <w:tc>
          <w:tcPr>
            <w:tcW w:w="1254" w:type="dxa"/>
            <w:vAlign w:val="center"/>
          </w:tcPr>
          <w:p w14:paraId="0F56F45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17 06 04</w:t>
            </w:r>
          </w:p>
        </w:tc>
        <w:tc>
          <w:tcPr>
            <w:tcW w:w="2711" w:type="dxa"/>
            <w:vAlign w:val="center"/>
          </w:tcPr>
          <w:p w14:paraId="15E82E4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Materiały izolacyjne inne niż wymienione w 17 06 01 i 17 06 03</w:t>
            </w:r>
          </w:p>
        </w:tc>
        <w:tc>
          <w:tcPr>
            <w:tcW w:w="4560" w:type="dxa"/>
            <w:vAlign w:val="center"/>
          </w:tcPr>
          <w:p w14:paraId="07444BF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Oznakowane beczki stalowe V-200 l ze zdejmowaną dennicą w wydzielonym, oznakowanym miejscu wybetonowanej, zadaszonej wiaty magazynowania odpadów posiadającej odpowiednio wyprofilowane, uszczelnione podłoże, zapobiegające rozlewom odpadów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postaci ciekłej (w obiektach TP1)</w:t>
            </w:r>
          </w:p>
        </w:tc>
      </w:tr>
    </w:tbl>
    <w:p w14:paraId="13C21F8A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 w:val="22"/>
          <w:lang w:eastAsia="pl-PL"/>
        </w:rPr>
      </w:pPr>
      <w:r w:rsidRPr="007A542A">
        <w:rPr>
          <w:rFonts w:eastAsia="Times New Roman" w:cs="Arial"/>
          <w:bCs/>
          <w:sz w:val="22"/>
          <w:lang w:eastAsia="pl-PL"/>
        </w:rPr>
        <w:t>* odpady klasyfikowane jako niebezpieczne”</w:t>
      </w:r>
    </w:p>
    <w:p w14:paraId="19409FAA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</w:p>
    <w:p w14:paraId="5F3A0EE1" w14:textId="77777777" w:rsidR="007A542A" w:rsidRPr="007A542A" w:rsidRDefault="007A542A" w:rsidP="007A542A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  <w:bCs/>
        </w:rPr>
        <w:t xml:space="preserve">I.11. </w:t>
      </w:r>
      <w:r w:rsidRPr="007A542A">
        <w:rPr>
          <w:rFonts w:eastAsia="Times New Roman"/>
          <w:bCs/>
          <w:lang w:eastAsia="pl-PL"/>
        </w:rPr>
        <w:t xml:space="preserve"> </w:t>
      </w:r>
      <w:r w:rsidRPr="007A542A">
        <w:rPr>
          <w:rFonts w:eastAsia="Times New Roman"/>
          <w:b w:val="0"/>
          <w:bCs/>
          <w:lang w:eastAsia="pl-PL"/>
        </w:rPr>
        <w:t>W punkcie IV.3.2. Tabela 17 otrzymuje brzmienie:</w:t>
      </w:r>
      <w:r w:rsidRPr="007A542A">
        <w:rPr>
          <w:rFonts w:eastAsia="Times New Roman"/>
          <w:bCs/>
          <w:lang w:eastAsia="pl-PL"/>
        </w:rPr>
        <w:t xml:space="preserve"> </w:t>
      </w:r>
    </w:p>
    <w:p w14:paraId="5159AA93" w14:textId="77777777" w:rsidR="007A542A" w:rsidRPr="007A542A" w:rsidRDefault="007A542A" w:rsidP="007A542A">
      <w:pPr>
        <w:spacing w:after="0" w:line="276" w:lineRule="auto"/>
        <w:ind w:left="568" w:hanging="284"/>
        <w:rPr>
          <w:rFonts w:eastAsia="Times New Roman" w:cs="Arial"/>
          <w:bCs/>
          <w:szCs w:val="24"/>
          <w:lang w:eastAsia="pl-PL"/>
        </w:rPr>
      </w:pPr>
    </w:p>
    <w:p w14:paraId="77F1A543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7A542A">
        <w:rPr>
          <w:rFonts w:eastAsia="Times New Roman" w:cs="Arial"/>
          <w:b/>
          <w:szCs w:val="24"/>
          <w:lang w:eastAsia="pl-PL"/>
        </w:rPr>
        <w:t>„Tabela 17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7"/>
        <w:tblDescription w:val="Sposób dalszego gospodarowania odpadami wytwarzanymi w instalacji."/>
      </w:tblPr>
      <w:tblGrid>
        <w:gridCol w:w="576"/>
        <w:gridCol w:w="1268"/>
        <w:gridCol w:w="4110"/>
        <w:gridCol w:w="3828"/>
      </w:tblGrid>
      <w:tr w:rsidR="007A542A" w:rsidRPr="007A542A" w14:paraId="342AFC15" w14:textId="77777777" w:rsidTr="005B4125">
        <w:trPr>
          <w:tblHeader/>
        </w:trPr>
        <w:tc>
          <w:tcPr>
            <w:tcW w:w="576" w:type="dxa"/>
            <w:vAlign w:val="center"/>
          </w:tcPr>
          <w:p w14:paraId="0C5DEFB5" w14:textId="77777777" w:rsidR="007A542A" w:rsidRPr="007A542A" w:rsidRDefault="007A542A" w:rsidP="007A542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1268" w:type="dxa"/>
            <w:vAlign w:val="center"/>
          </w:tcPr>
          <w:p w14:paraId="0AC1A9AE" w14:textId="77777777" w:rsidR="007A542A" w:rsidRPr="007A542A" w:rsidRDefault="007A542A" w:rsidP="007A542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Kod odpadu</w:t>
            </w:r>
          </w:p>
        </w:tc>
        <w:tc>
          <w:tcPr>
            <w:tcW w:w="4110" w:type="dxa"/>
            <w:vAlign w:val="center"/>
          </w:tcPr>
          <w:p w14:paraId="42973128" w14:textId="77777777" w:rsidR="007A542A" w:rsidRPr="007A542A" w:rsidRDefault="007A542A" w:rsidP="007A542A">
            <w:pPr>
              <w:tabs>
                <w:tab w:val="left" w:pos="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Rodzaj odpadu</w:t>
            </w:r>
          </w:p>
        </w:tc>
        <w:tc>
          <w:tcPr>
            <w:tcW w:w="3828" w:type="dxa"/>
            <w:vAlign w:val="center"/>
          </w:tcPr>
          <w:p w14:paraId="3D45A72B" w14:textId="77777777" w:rsidR="007A542A" w:rsidRPr="007A542A" w:rsidRDefault="007A542A" w:rsidP="007A542A">
            <w:pPr>
              <w:tabs>
                <w:tab w:val="left" w:pos="360"/>
                <w:tab w:val="left" w:pos="720"/>
              </w:tabs>
              <w:spacing w:after="0" w:line="276" w:lineRule="auto"/>
              <w:jc w:val="center"/>
              <w:rPr>
                <w:rFonts w:eastAsia="Times New Roman" w:cs="Arial"/>
                <w:b/>
                <w:sz w:val="22"/>
                <w:lang w:eastAsia="pl-PL"/>
              </w:rPr>
            </w:pPr>
            <w:r w:rsidRPr="007A542A">
              <w:rPr>
                <w:rFonts w:eastAsia="Times New Roman" w:cs="Arial"/>
                <w:b/>
                <w:sz w:val="22"/>
                <w:lang w:eastAsia="pl-PL"/>
              </w:rPr>
              <w:t>Sposób gospodarowania odpadami</w:t>
            </w:r>
          </w:p>
        </w:tc>
      </w:tr>
      <w:tr w:rsidR="007A542A" w:rsidRPr="007A542A" w14:paraId="664A793B" w14:textId="77777777" w:rsidTr="005B4125">
        <w:tc>
          <w:tcPr>
            <w:tcW w:w="576" w:type="dxa"/>
            <w:vAlign w:val="center"/>
          </w:tcPr>
          <w:p w14:paraId="701574D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1.</w:t>
            </w:r>
          </w:p>
        </w:tc>
        <w:tc>
          <w:tcPr>
            <w:tcW w:w="1268" w:type="dxa"/>
            <w:vAlign w:val="center"/>
          </w:tcPr>
          <w:p w14:paraId="0230335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06 01 02*</w:t>
            </w:r>
          </w:p>
        </w:tc>
        <w:tc>
          <w:tcPr>
            <w:tcW w:w="4110" w:type="dxa"/>
            <w:vAlign w:val="center"/>
          </w:tcPr>
          <w:p w14:paraId="0E2DBB1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Kwas chlorowodorowy</w:t>
            </w:r>
          </w:p>
        </w:tc>
        <w:tc>
          <w:tcPr>
            <w:tcW w:w="3828" w:type="dxa"/>
            <w:vAlign w:val="center"/>
          </w:tcPr>
          <w:p w14:paraId="0B7017B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08F1B2FA" w14:textId="77777777" w:rsidTr="005B4125">
        <w:tc>
          <w:tcPr>
            <w:tcW w:w="576" w:type="dxa"/>
            <w:vAlign w:val="center"/>
          </w:tcPr>
          <w:p w14:paraId="5219BDA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2.</w:t>
            </w:r>
          </w:p>
        </w:tc>
        <w:tc>
          <w:tcPr>
            <w:tcW w:w="1268" w:type="dxa"/>
            <w:vAlign w:val="center"/>
          </w:tcPr>
          <w:p w14:paraId="408D74C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06 03 14</w:t>
            </w:r>
          </w:p>
        </w:tc>
        <w:tc>
          <w:tcPr>
            <w:tcW w:w="4110" w:type="dxa"/>
            <w:vAlign w:val="center"/>
          </w:tcPr>
          <w:p w14:paraId="0DC4D5B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Sole i roztwory inne niż wymienione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06 03 11 i 06 03 13</w:t>
            </w:r>
          </w:p>
        </w:tc>
        <w:tc>
          <w:tcPr>
            <w:tcW w:w="3828" w:type="dxa"/>
            <w:vAlign w:val="center"/>
          </w:tcPr>
          <w:p w14:paraId="5347EA3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</w:t>
            </w:r>
          </w:p>
        </w:tc>
      </w:tr>
      <w:tr w:rsidR="007A542A" w:rsidRPr="007A542A" w14:paraId="22C14930" w14:textId="77777777" w:rsidTr="005B4125">
        <w:tc>
          <w:tcPr>
            <w:tcW w:w="576" w:type="dxa"/>
            <w:vAlign w:val="center"/>
          </w:tcPr>
          <w:p w14:paraId="3B6BD69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3.</w:t>
            </w:r>
          </w:p>
        </w:tc>
        <w:tc>
          <w:tcPr>
            <w:tcW w:w="1268" w:type="dxa"/>
            <w:vAlign w:val="center"/>
          </w:tcPr>
          <w:p w14:paraId="3315554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07 02 16*</w:t>
            </w:r>
          </w:p>
        </w:tc>
        <w:tc>
          <w:tcPr>
            <w:tcW w:w="4110" w:type="dxa"/>
            <w:vAlign w:val="center"/>
          </w:tcPr>
          <w:p w14:paraId="54752B2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Odpady zawierające niebezpieczne silikony</w:t>
            </w:r>
          </w:p>
        </w:tc>
        <w:tc>
          <w:tcPr>
            <w:tcW w:w="3828" w:type="dxa"/>
            <w:vAlign w:val="center"/>
          </w:tcPr>
          <w:p w14:paraId="2E05775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Przekazywane uprawnionym odbiorcom do unieszkodliwiania</w:t>
            </w:r>
          </w:p>
        </w:tc>
      </w:tr>
      <w:tr w:rsidR="007A542A" w:rsidRPr="007A542A" w14:paraId="53B3E086" w14:textId="77777777" w:rsidTr="005B4125">
        <w:tc>
          <w:tcPr>
            <w:tcW w:w="576" w:type="dxa"/>
            <w:vAlign w:val="center"/>
          </w:tcPr>
          <w:p w14:paraId="6C21697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4.</w:t>
            </w:r>
          </w:p>
        </w:tc>
        <w:tc>
          <w:tcPr>
            <w:tcW w:w="1268" w:type="dxa"/>
            <w:vAlign w:val="center"/>
          </w:tcPr>
          <w:p w14:paraId="58D7C87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07 02 17</w:t>
            </w:r>
          </w:p>
        </w:tc>
        <w:tc>
          <w:tcPr>
            <w:tcW w:w="4110" w:type="dxa"/>
            <w:vAlign w:val="center"/>
          </w:tcPr>
          <w:p w14:paraId="6931FC4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Odpady zawierające silikony inne niż wymienione w 07 02 16</w:t>
            </w:r>
          </w:p>
        </w:tc>
        <w:tc>
          <w:tcPr>
            <w:tcW w:w="3828" w:type="dxa"/>
            <w:vAlign w:val="center"/>
          </w:tcPr>
          <w:p w14:paraId="3DA73BF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Przekazywane uprawnionym odbiorcom do unieszkodliwiania</w:t>
            </w:r>
          </w:p>
        </w:tc>
      </w:tr>
      <w:tr w:rsidR="007A542A" w:rsidRPr="007A542A" w14:paraId="10BEF0D3" w14:textId="77777777" w:rsidTr="005B4125">
        <w:tc>
          <w:tcPr>
            <w:tcW w:w="576" w:type="dxa"/>
            <w:vAlign w:val="center"/>
          </w:tcPr>
          <w:p w14:paraId="36B9493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5.</w:t>
            </w:r>
          </w:p>
        </w:tc>
        <w:tc>
          <w:tcPr>
            <w:tcW w:w="1268" w:type="dxa"/>
            <w:vAlign w:val="center"/>
          </w:tcPr>
          <w:p w14:paraId="7D39FF2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08 01 11*</w:t>
            </w:r>
          </w:p>
        </w:tc>
        <w:tc>
          <w:tcPr>
            <w:tcW w:w="4110" w:type="dxa"/>
            <w:vAlign w:val="center"/>
          </w:tcPr>
          <w:p w14:paraId="34FF061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3828" w:type="dxa"/>
            <w:vAlign w:val="center"/>
          </w:tcPr>
          <w:p w14:paraId="36986DF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51E36E2C" w14:textId="77777777" w:rsidTr="005B4125">
        <w:tc>
          <w:tcPr>
            <w:tcW w:w="576" w:type="dxa"/>
            <w:vAlign w:val="center"/>
          </w:tcPr>
          <w:p w14:paraId="0829979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6.</w:t>
            </w:r>
          </w:p>
        </w:tc>
        <w:tc>
          <w:tcPr>
            <w:tcW w:w="1268" w:type="dxa"/>
            <w:vAlign w:val="center"/>
          </w:tcPr>
          <w:p w14:paraId="3EA818A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08 01 14</w:t>
            </w:r>
          </w:p>
        </w:tc>
        <w:tc>
          <w:tcPr>
            <w:tcW w:w="4110" w:type="dxa"/>
            <w:vAlign w:val="center"/>
          </w:tcPr>
          <w:p w14:paraId="51C7628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Szlamy z usuwania farb i lakierów inne niż wymienione w 08 01 13</w:t>
            </w:r>
          </w:p>
        </w:tc>
        <w:tc>
          <w:tcPr>
            <w:tcW w:w="3828" w:type="dxa"/>
            <w:vAlign w:val="center"/>
          </w:tcPr>
          <w:p w14:paraId="691B283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unieszkodliwiania</w:t>
            </w:r>
          </w:p>
        </w:tc>
      </w:tr>
      <w:tr w:rsidR="007A542A" w:rsidRPr="007A542A" w14:paraId="685FE6C1" w14:textId="77777777" w:rsidTr="005B4125">
        <w:tc>
          <w:tcPr>
            <w:tcW w:w="576" w:type="dxa"/>
            <w:vAlign w:val="center"/>
          </w:tcPr>
          <w:p w14:paraId="1D0668C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7.</w:t>
            </w:r>
          </w:p>
        </w:tc>
        <w:tc>
          <w:tcPr>
            <w:tcW w:w="1268" w:type="dxa"/>
            <w:vAlign w:val="center"/>
          </w:tcPr>
          <w:p w14:paraId="19EF39A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08 04 10</w:t>
            </w:r>
          </w:p>
        </w:tc>
        <w:tc>
          <w:tcPr>
            <w:tcW w:w="4110" w:type="dxa"/>
            <w:vAlign w:val="center"/>
          </w:tcPr>
          <w:p w14:paraId="0983392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Odpadowe kleje i szczeliwa inne niż wymienione w 08 04 09</w:t>
            </w:r>
          </w:p>
        </w:tc>
        <w:tc>
          <w:tcPr>
            <w:tcW w:w="3828" w:type="dxa"/>
            <w:vAlign w:val="center"/>
          </w:tcPr>
          <w:p w14:paraId="0A332D5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495EB0E2" w14:textId="77777777" w:rsidTr="005B4125">
        <w:tc>
          <w:tcPr>
            <w:tcW w:w="576" w:type="dxa"/>
            <w:vAlign w:val="center"/>
          </w:tcPr>
          <w:p w14:paraId="42246D2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8.</w:t>
            </w:r>
          </w:p>
        </w:tc>
        <w:tc>
          <w:tcPr>
            <w:tcW w:w="1268" w:type="dxa"/>
            <w:vAlign w:val="center"/>
          </w:tcPr>
          <w:p w14:paraId="0A7B5DD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13 02 05*</w:t>
            </w:r>
          </w:p>
        </w:tc>
        <w:tc>
          <w:tcPr>
            <w:tcW w:w="4110" w:type="dxa"/>
            <w:vAlign w:val="center"/>
          </w:tcPr>
          <w:p w14:paraId="39CC96B7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Mineralne oleje silnikowe, przekładniowe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 xml:space="preserve">i smarowe nie zawierające związków </w:t>
            </w:r>
            <w:proofErr w:type="spellStart"/>
            <w:r w:rsidRPr="007A542A">
              <w:rPr>
                <w:rFonts w:eastAsia="Times New Roman" w:cs="Arial"/>
                <w:sz w:val="22"/>
                <w:lang w:eastAsia="pl-PL"/>
              </w:rPr>
              <w:t>chlorowcoorganicznych</w:t>
            </w:r>
            <w:proofErr w:type="spellEnd"/>
          </w:p>
        </w:tc>
        <w:tc>
          <w:tcPr>
            <w:tcW w:w="3828" w:type="dxa"/>
            <w:vAlign w:val="center"/>
          </w:tcPr>
          <w:p w14:paraId="78BEC37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</w:t>
            </w:r>
          </w:p>
        </w:tc>
      </w:tr>
      <w:tr w:rsidR="007A542A" w:rsidRPr="007A542A" w14:paraId="094D69ED" w14:textId="77777777" w:rsidTr="005B4125">
        <w:tc>
          <w:tcPr>
            <w:tcW w:w="576" w:type="dxa"/>
            <w:vAlign w:val="center"/>
          </w:tcPr>
          <w:p w14:paraId="50B4AE8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9.</w:t>
            </w:r>
          </w:p>
        </w:tc>
        <w:tc>
          <w:tcPr>
            <w:tcW w:w="1268" w:type="dxa"/>
            <w:vAlign w:val="center"/>
          </w:tcPr>
          <w:p w14:paraId="3E988ED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15 01 01</w:t>
            </w:r>
          </w:p>
        </w:tc>
        <w:tc>
          <w:tcPr>
            <w:tcW w:w="4110" w:type="dxa"/>
            <w:vAlign w:val="center"/>
          </w:tcPr>
          <w:p w14:paraId="7DACBC7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 papieru i tektury</w:t>
            </w:r>
          </w:p>
        </w:tc>
        <w:tc>
          <w:tcPr>
            <w:tcW w:w="3828" w:type="dxa"/>
            <w:vAlign w:val="center"/>
          </w:tcPr>
          <w:p w14:paraId="66C75D2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70FE00F2" w14:textId="77777777" w:rsidTr="005B4125">
        <w:tc>
          <w:tcPr>
            <w:tcW w:w="576" w:type="dxa"/>
            <w:vAlign w:val="center"/>
          </w:tcPr>
          <w:p w14:paraId="79E56AE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10.</w:t>
            </w:r>
          </w:p>
        </w:tc>
        <w:tc>
          <w:tcPr>
            <w:tcW w:w="1268" w:type="dxa"/>
            <w:vAlign w:val="center"/>
          </w:tcPr>
          <w:p w14:paraId="71424C5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15 01 02</w:t>
            </w:r>
          </w:p>
        </w:tc>
        <w:tc>
          <w:tcPr>
            <w:tcW w:w="4110" w:type="dxa"/>
            <w:vAlign w:val="center"/>
          </w:tcPr>
          <w:p w14:paraId="1778C47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 tworzyw sztucznych</w:t>
            </w:r>
          </w:p>
        </w:tc>
        <w:tc>
          <w:tcPr>
            <w:tcW w:w="3828" w:type="dxa"/>
            <w:vAlign w:val="center"/>
          </w:tcPr>
          <w:p w14:paraId="0F16992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10131C8A" w14:textId="77777777" w:rsidTr="005B4125">
        <w:tc>
          <w:tcPr>
            <w:tcW w:w="576" w:type="dxa"/>
            <w:vAlign w:val="center"/>
          </w:tcPr>
          <w:p w14:paraId="5B77425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11.</w:t>
            </w:r>
          </w:p>
        </w:tc>
        <w:tc>
          <w:tcPr>
            <w:tcW w:w="1268" w:type="dxa"/>
            <w:vAlign w:val="center"/>
          </w:tcPr>
          <w:p w14:paraId="093807C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15 01 04</w:t>
            </w:r>
          </w:p>
        </w:tc>
        <w:tc>
          <w:tcPr>
            <w:tcW w:w="4110" w:type="dxa"/>
            <w:vAlign w:val="center"/>
          </w:tcPr>
          <w:p w14:paraId="458E20EC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 metali</w:t>
            </w:r>
          </w:p>
        </w:tc>
        <w:tc>
          <w:tcPr>
            <w:tcW w:w="3828" w:type="dxa"/>
            <w:vAlign w:val="center"/>
          </w:tcPr>
          <w:p w14:paraId="7891E53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155821B7" w14:textId="77777777" w:rsidTr="005B4125">
        <w:tc>
          <w:tcPr>
            <w:tcW w:w="576" w:type="dxa"/>
            <w:vAlign w:val="center"/>
          </w:tcPr>
          <w:p w14:paraId="483A9E6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12.</w:t>
            </w:r>
          </w:p>
        </w:tc>
        <w:tc>
          <w:tcPr>
            <w:tcW w:w="1268" w:type="dxa"/>
            <w:vAlign w:val="center"/>
          </w:tcPr>
          <w:p w14:paraId="0BDB4E6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15 01 05</w:t>
            </w:r>
          </w:p>
        </w:tc>
        <w:tc>
          <w:tcPr>
            <w:tcW w:w="4110" w:type="dxa"/>
            <w:vAlign w:val="center"/>
          </w:tcPr>
          <w:p w14:paraId="775A8FD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wielomateriałowe</w:t>
            </w:r>
          </w:p>
        </w:tc>
        <w:tc>
          <w:tcPr>
            <w:tcW w:w="3828" w:type="dxa"/>
            <w:vAlign w:val="center"/>
          </w:tcPr>
          <w:p w14:paraId="684E0D1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0C176E3C" w14:textId="77777777" w:rsidTr="005B4125">
        <w:tc>
          <w:tcPr>
            <w:tcW w:w="576" w:type="dxa"/>
            <w:vAlign w:val="center"/>
          </w:tcPr>
          <w:p w14:paraId="7112297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13.</w:t>
            </w:r>
          </w:p>
        </w:tc>
        <w:tc>
          <w:tcPr>
            <w:tcW w:w="1268" w:type="dxa"/>
            <w:vAlign w:val="center"/>
          </w:tcPr>
          <w:p w14:paraId="60CDBF1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15 01 07</w:t>
            </w:r>
          </w:p>
        </w:tc>
        <w:tc>
          <w:tcPr>
            <w:tcW w:w="4110" w:type="dxa"/>
            <w:vAlign w:val="center"/>
          </w:tcPr>
          <w:p w14:paraId="50283E0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Opakowania ze szkła</w:t>
            </w:r>
          </w:p>
        </w:tc>
        <w:tc>
          <w:tcPr>
            <w:tcW w:w="3828" w:type="dxa"/>
            <w:vAlign w:val="center"/>
          </w:tcPr>
          <w:p w14:paraId="32E1661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46276A83" w14:textId="77777777" w:rsidTr="005B4125">
        <w:tc>
          <w:tcPr>
            <w:tcW w:w="576" w:type="dxa"/>
            <w:vAlign w:val="center"/>
          </w:tcPr>
          <w:p w14:paraId="79ECA56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14.</w:t>
            </w:r>
          </w:p>
        </w:tc>
        <w:tc>
          <w:tcPr>
            <w:tcW w:w="1268" w:type="dxa"/>
            <w:vAlign w:val="center"/>
          </w:tcPr>
          <w:p w14:paraId="06921D5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02 02*</w:t>
            </w:r>
          </w:p>
        </w:tc>
        <w:tc>
          <w:tcPr>
            <w:tcW w:w="4110" w:type="dxa"/>
            <w:vAlign w:val="center"/>
          </w:tcPr>
          <w:p w14:paraId="2E7C39A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Sorbenty, materiały filtracyjne (w tym filtry olejowe nieujęte w innych grupach), tkaniny do wycierania (np. szmaty, ścierki), ubrania ochronne zanieczyszczone substancjami niebezpiecznymi (np. PCB)</w:t>
            </w:r>
          </w:p>
        </w:tc>
        <w:tc>
          <w:tcPr>
            <w:tcW w:w="3828" w:type="dxa"/>
            <w:vAlign w:val="center"/>
          </w:tcPr>
          <w:p w14:paraId="6EBC3AC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2245F20C" w14:textId="77777777" w:rsidTr="005B4125">
        <w:tc>
          <w:tcPr>
            <w:tcW w:w="576" w:type="dxa"/>
            <w:vAlign w:val="center"/>
          </w:tcPr>
          <w:p w14:paraId="712E006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15.</w:t>
            </w:r>
          </w:p>
        </w:tc>
        <w:tc>
          <w:tcPr>
            <w:tcW w:w="1268" w:type="dxa"/>
            <w:vAlign w:val="center"/>
          </w:tcPr>
          <w:p w14:paraId="0CD3317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15 02 03</w:t>
            </w:r>
          </w:p>
        </w:tc>
        <w:tc>
          <w:tcPr>
            <w:tcW w:w="4110" w:type="dxa"/>
            <w:vAlign w:val="center"/>
          </w:tcPr>
          <w:p w14:paraId="1D1D4A0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Sorbenty, materiały filtracyjne, tkaniny do wycierania (np. szmaty, ścierki) i </w:t>
            </w: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ubrania ochronne inne niż wymienione w 15 02 02</w:t>
            </w:r>
          </w:p>
        </w:tc>
        <w:tc>
          <w:tcPr>
            <w:tcW w:w="3828" w:type="dxa"/>
            <w:vAlign w:val="center"/>
          </w:tcPr>
          <w:p w14:paraId="07AD669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lastRenderedPageBreak/>
              <w:t xml:space="preserve">Przekazywane uprawnionym odbiorcom do odzysku lub w </w:t>
            </w:r>
            <w:r w:rsidRPr="007A542A">
              <w:rPr>
                <w:rFonts w:eastAsia="Calibri" w:cs="Arial"/>
                <w:kern w:val="2"/>
                <w:sz w:val="22"/>
              </w:rPr>
              <w:lastRenderedPageBreak/>
              <w:t>przypadku braku możliwości odzysku do unieszkodliwiania</w:t>
            </w:r>
          </w:p>
        </w:tc>
      </w:tr>
      <w:tr w:rsidR="007A542A" w:rsidRPr="007A542A" w14:paraId="53041A4A" w14:textId="77777777" w:rsidTr="005B4125">
        <w:tc>
          <w:tcPr>
            <w:tcW w:w="576" w:type="dxa"/>
            <w:vAlign w:val="center"/>
          </w:tcPr>
          <w:p w14:paraId="7063708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lastRenderedPageBreak/>
              <w:t>16.</w:t>
            </w:r>
          </w:p>
        </w:tc>
        <w:tc>
          <w:tcPr>
            <w:tcW w:w="1268" w:type="dxa"/>
            <w:vAlign w:val="center"/>
          </w:tcPr>
          <w:p w14:paraId="31DFDCE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02 13*</w:t>
            </w:r>
          </w:p>
        </w:tc>
        <w:tc>
          <w:tcPr>
            <w:tcW w:w="4110" w:type="dxa"/>
            <w:vAlign w:val="center"/>
          </w:tcPr>
          <w:p w14:paraId="742A743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Zużyte urządzenia zawierające niebezpieczne elementy inne niż wymienione w 16 02 09 do 16 02 12</w:t>
            </w:r>
          </w:p>
        </w:tc>
        <w:tc>
          <w:tcPr>
            <w:tcW w:w="3828" w:type="dxa"/>
            <w:vAlign w:val="center"/>
          </w:tcPr>
          <w:p w14:paraId="1BBA3EB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7B785B36" w14:textId="77777777" w:rsidTr="005B4125">
        <w:tc>
          <w:tcPr>
            <w:tcW w:w="576" w:type="dxa"/>
            <w:vAlign w:val="center"/>
          </w:tcPr>
          <w:p w14:paraId="5F716AB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</w:t>
            </w:r>
          </w:p>
        </w:tc>
        <w:tc>
          <w:tcPr>
            <w:tcW w:w="1268" w:type="dxa"/>
            <w:vAlign w:val="center"/>
          </w:tcPr>
          <w:p w14:paraId="1D18B70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16 02 14</w:t>
            </w:r>
          </w:p>
        </w:tc>
        <w:tc>
          <w:tcPr>
            <w:tcW w:w="4110" w:type="dxa"/>
            <w:vAlign w:val="center"/>
          </w:tcPr>
          <w:p w14:paraId="5832E76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Zużyte urządzenia inne niż wymienione w 16 02 09 do 16 02 13</w:t>
            </w:r>
          </w:p>
        </w:tc>
        <w:tc>
          <w:tcPr>
            <w:tcW w:w="3828" w:type="dxa"/>
            <w:vAlign w:val="center"/>
          </w:tcPr>
          <w:p w14:paraId="33E536E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14F72815" w14:textId="77777777" w:rsidTr="005B4125">
        <w:tc>
          <w:tcPr>
            <w:tcW w:w="576" w:type="dxa"/>
            <w:vAlign w:val="center"/>
          </w:tcPr>
          <w:p w14:paraId="53502D43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18.</w:t>
            </w:r>
          </w:p>
        </w:tc>
        <w:tc>
          <w:tcPr>
            <w:tcW w:w="1268" w:type="dxa"/>
            <w:vAlign w:val="center"/>
          </w:tcPr>
          <w:p w14:paraId="45E54CE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05 07*</w:t>
            </w:r>
          </w:p>
        </w:tc>
        <w:tc>
          <w:tcPr>
            <w:tcW w:w="4110" w:type="dxa"/>
            <w:vAlign w:val="center"/>
          </w:tcPr>
          <w:p w14:paraId="08C4843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nieorganiczne chemikalia zawierające substancje niebezpieczne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(np. przeterminowane odczynniki chemiczne)</w:t>
            </w:r>
          </w:p>
        </w:tc>
        <w:tc>
          <w:tcPr>
            <w:tcW w:w="3828" w:type="dxa"/>
            <w:vAlign w:val="center"/>
          </w:tcPr>
          <w:p w14:paraId="7611690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2F493EA3" w14:textId="77777777" w:rsidTr="005B4125">
        <w:tc>
          <w:tcPr>
            <w:tcW w:w="576" w:type="dxa"/>
            <w:vAlign w:val="center"/>
          </w:tcPr>
          <w:p w14:paraId="68C96EE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19.</w:t>
            </w:r>
          </w:p>
        </w:tc>
        <w:tc>
          <w:tcPr>
            <w:tcW w:w="1268" w:type="dxa"/>
            <w:vAlign w:val="center"/>
          </w:tcPr>
          <w:p w14:paraId="12B002B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05 08*</w:t>
            </w:r>
          </w:p>
        </w:tc>
        <w:tc>
          <w:tcPr>
            <w:tcW w:w="4110" w:type="dxa"/>
            <w:vAlign w:val="center"/>
          </w:tcPr>
          <w:p w14:paraId="0563D5F5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organiczne chemikalia zawierające substancje niebezpieczne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(np. przeterminowane odczynniki chemiczne)</w:t>
            </w:r>
          </w:p>
        </w:tc>
        <w:tc>
          <w:tcPr>
            <w:tcW w:w="3828" w:type="dxa"/>
            <w:vAlign w:val="center"/>
          </w:tcPr>
          <w:p w14:paraId="6213DE6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337EBE69" w14:textId="77777777" w:rsidTr="005B4125">
        <w:tc>
          <w:tcPr>
            <w:tcW w:w="576" w:type="dxa"/>
            <w:vAlign w:val="center"/>
          </w:tcPr>
          <w:p w14:paraId="27F4C5C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20.</w:t>
            </w:r>
          </w:p>
        </w:tc>
        <w:tc>
          <w:tcPr>
            <w:tcW w:w="1268" w:type="dxa"/>
            <w:vAlign w:val="center"/>
          </w:tcPr>
          <w:p w14:paraId="7454904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16 05 09</w:t>
            </w:r>
          </w:p>
        </w:tc>
        <w:tc>
          <w:tcPr>
            <w:tcW w:w="4110" w:type="dxa"/>
            <w:vAlign w:val="center"/>
          </w:tcPr>
          <w:p w14:paraId="6B30C37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Zużyte chemikalia inne niż wymienione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16 05 06, 16 05 07 lub 16 05 08</w:t>
            </w:r>
          </w:p>
        </w:tc>
        <w:tc>
          <w:tcPr>
            <w:tcW w:w="3828" w:type="dxa"/>
            <w:vAlign w:val="center"/>
          </w:tcPr>
          <w:p w14:paraId="48C7C93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unieszkodliwiania</w:t>
            </w:r>
          </w:p>
        </w:tc>
      </w:tr>
      <w:tr w:rsidR="007A542A" w:rsidRPr="007A542A" w14:paraId="749E8D4D" w14:textId="77777777" w:rsidTr="005B4125">
        <w:tc>
          <w:tcPr>
            <w:tcW w:w="576" w:type="dxa"/>
            <w:vAlign w:val="center"/>
          </w:tcPr>
          <w:p w14:paraId="205B98E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21.</w:t>
            </w:r>
          </w:p>
        </w:tc>
        <w:tc>
          <w:tcPr>
            <w:tcW w:w="1268" w:type="dxa"/>
            <w:vAlign w:val="center"/>
          </w:tcPr>
          <w:p w14:paraId="7506098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16 06 04</w:t>
            </w:r>
          </w:p>
        </w:tc>
        <w:tc>
          <w:tcPr>
            <w:tcW w:w="4110" w:type="dxa"/>
            <w:vAlign w:val="center"/>
          </w:tcPr>
          <w:p w14:paraId="03A81C3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Baterie alkaliczne (z wyłączeniem 16 06 03)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34F4F3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Calibri" w:cs="Arial"/>
                <w:kern w:val="2"/>
                <w:sz w:val="22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Odpady przekazywane będą uprawnionym podmiotom do  odzysku</w:t>
            </w:r>
          </w:p>
        </w:tc>
      </w:tr>
      <w:tr w:rsidR="007A542A" w:rsidRPr="007A542A" w14:paraId="731B7BA5" w14:textId="77777777" w:rsidTr="005B4125">
        <w:tc>
          <w:tcPr>
            <w:tcW w:w="576" w:type="dxa"/>
            <w:vAlign w:val="center"/>
          </w:tcPr>
          <w:p w14:paraId="019FB62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22.</w:t>
            </w:r>
          </w:p>
        </w:tc>
        <w:tc>
          <w:tcPr>
            <w:tcW w:w="1268" w:type="dxa"/>
            <w:vAlign w:val="center"/>
          </w:tcPr>
          <w:p w14:paraId="671B3D9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17 01 01</w:t>
            </w:r>
          </w:p>
        </w:tc>
        <w:tc>
          <w:tcPr>
            <w:tcW w:w="4110" w:type="dxa"/>
            <w:vAlign w:val="center"/>
          </w:tcPr>
          <w:p w14:paraId="1B16EB1B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Odpady z betonu oraz gruz betonowy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z rozbiórek i remontów</w:t>
            </w:r>
          </w:p>
        </w:tc>
        <w:tc>
          <w:tcPr>
            <w:tcW w:w="3828" w:type="dxa"/>
            <w:vAlign w:val="center"/>
          </w:tcPr>
          <w:p w14:paraId="5946258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6FD1A3EE" w14:textId="77777777" w:rsidTr="005B4125">
        <w:tc>
          <w:tcPr>
            <w:tcW w:w="576" w:type="dxa"/>
            <w:vAlign w:val="center"/>
          </w:tcPr>
          <w:p w14:paraId="0063589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23.</w:t>
            </w:r>
          </w:p>
        </w:tc>
        <w:tc>
          <w:tcPr>
            <w:tcW w:w="1268" w:type="dxa"/>
            <w:vAlign w:val="center"/>
          </w:tcPr>
          <w:p w14:paraId="7E4A3ED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17 02 02</w:t>
            </w:r>
          </w:p>
        </w:tc>
        <w:tc>
          <w:tcPr>
            <w:tcW w:w="4110" w:type="dxa"/>
            <w:vAlign w:val="center"/>
          </w:tcPr>
          <w:p w14:paraId="0159C1D6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Szkło</w:t>
            </w:r>
          </w:p>
        </w:tc>
        <w:tc>
          <w:tcPr>
            <w:tcW w:w="3828" w:type="dxa"/>
            <w:vAlign w:val="center"/>
          </w:tcPr>
          <w:p w14:paraId="6B6DD6A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0E05E6F6" w14:textId="77777777" w:rsidTr="005B4125">
        <w:tc>
          <w:tcPr>
            <w:tcW w:w="576" w:type="dxa"/>
            <w:vAlign w:val="center"/>
          </w:tcPr>
          <w:p w14:paraId="588ADB3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24.</w:t>
            </w:r>
          </w:p>
        </w:tc>
        <w:tc>
          <w:tcPr>
            <w:tcW w:w="1268" w:type="dxa"/>
            <w:vAlign w:val="center"/>
          </w:tcPr>
          <w:p w14:paraId="6208D3A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17 02 03</w:t>
            </w:r>
          </w:p>
        </w:tc>
        <w:tc>
          <w:tcPr>
            <w:tcW w:w="4110" w:type="dxa"/>
            <w:vAlign w:val="center"/>
          </w:tcPr>
          <w:p w14:paraId="07AB8AA1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Tworzywa sztuczne</w:t>
            </w:r>
          </w:p>
        </w:tc>
        <w:tc>
          <w:tcPr>
            <w:tcW w:w="3828" w:type="dxa"/>
            <w:vAlign w:val="center"/>
          </w:tcPr>
          <w:p w14:paraId="5AF1EC5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  <w:tr w:rsidR="007A542A" w:rsidRPr="007A542A" w14:paraId="383FA999" w14:textId="77777777" w:rsidTr="005B4125">
        <w:tc>
          <w:tcPr>
            <w:tcW w:w="576" w:type="dxa"/>
            <w:vAlign w:val="center"/>
          </w:tcPr>
          <w:p w14:paraId="137A14C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25.</w:t>
            </w:r>
          </w:p>
        </w:tc>
        <w:tc>
          <w:tcPr>
            <w:tcW w:w="1268" w:type="dxa"/>
            <w:vAlign w:val="center"/>
          </w:tcPr>
          <w:p w14:paraId="4D7CE77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17 04 05</w:t>
            </w:r>
          </w:p>
        </w:tc>
        <w:tc>
          <w:tcPr>
            <w:tcW w:w="4110" w:type="dxa"/>
            <w:vAlign w:val="center"/>
          </w:tcPr>
          <w:p w14:paraId="4BC8CF1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Żelazo i stal</w:t>
            </w:r>
          </w:p>
        </w:tc>
        <w:tc>
          <w:tcPr>
            <w:tcW w:w="3828" w:type="dxa"/>
            <w:vAlign w:val="center"/>
          </w:tcPr>
          <w:p w14:paraId="71BE9AA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 xml:space="preserve">Przekazywane uprawnionym odbiorcom do odzysku </w:t>
            </w:r>
          </w:p>
        </w:tc>
      </w:tr>
      <w:tr w:rsidR="007A542A" w:rsidRPr="007A542A" w14:paraId="01EB73D0" w14:textId="77777777" w:rsidTr="005B4125">
        <w:tc>
          <w:tcPr>
            <w:tcW w:w="576" w:type="dxa"/>
            <w:vAlign w:val="center"/>
          </w:tcPr>
          <w:p w14:paraId="7D5A1D9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26.</w:t>
            </w:r>
          </w:p>
        </w:tc>
        <w:tc>
          <w:tcPr>
            <w:tcW w:w="1268" w:type="dxa"/>
            <w:vAlign w:val="center"/>
          </w:tcPr>
          <w:p w14:paraId="052DD68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>17 06 04</w:t>
            </w:r>
          </w:p>
        </w:tc>
        <w:tc>
          <w:tcPr>
            <w:tcW w:w="4110" w:type="dxa"/>
            <w:vAlign w:val="center"/>
          </w:tcPr>
          <w:p w14:paraId="4A8B435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Times New Roman" w:cs="Arial"/>
                <w:sz w:val="22"/>
                <w:lang w:eastAsia="pl-PL"/>
              </w:rPr>
              <w:t xml:space="preserve">Materiały izolacyjne inne niż wymienione </w:t>
            </w:r>
            <w:r w:rsidRPr="007A542A">
              <w:rPr>
                <w:rFonts w:eastAsia="Times New Roman" w:cs="Arial"/>
                <w:sz w:val="22"/>
                <w:lang w:eastAsia="pl-PL"/>
              </w:rPr>
              <w:br/>
              <w:t>w 17 06 01 i 17 06 03</w:t>
            </w:r>
          </w:p>
        </w:tc>
        <w:tc>
          <w:tcPr>
            <w:tcW w:w="3828" w:type="dxa"/>
            <w:vAlign w:val="center"/>
          </w:tcPr>
          <w:p w14:paraId="5BA2718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7A542A">
              <w:rPr>
                <w:rFonts w:eastAsia="Calibri" w:cs="Arial"/>
                <w:kern w:val="2"/>
                <w:sz w:val="22"/>
              </w:rPr>
              <w:t>Przekazywane uprawnionym odbiorcom do odzysku lub w przypadku braku możliwości odzysku do unieszkodliwiania</w:t>
            </w:r>
          </w:p>
        </w:tc>
      </w:tr>
    </w:tbl>
    <w:p w14:paraId="40C6A584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 w:val="22"/>
          <w:lang w:eastAsia="pl-PL"/>
        </w:rPr>
      </w:pPr>
      <w:r w:rsidRPr="007A542A">
        <w:rPr>
          <w:rFonts w:eastAsia="Times New Roman" w:cs="Arial"/>
          <w:bCs/>
          <w:sz w:val="22"/>
          <w:lang w:eastAsia="pl-PL"/>
        </w:rPr>
        <w:t>* odpady klasyfikowane jako niebezpieczne”</w:t>
      </w:r>
    </w:p>
    <w:p w14:paraId="1FC88037" w14:textId="77777777" w:rsidR="007A542A" w:rsidRPr="007A542A" w:rsidRDefault="007A542A" w:rsidP="007A542A">
      <w:pPr>
        <w:tabs>
          <w:tab w:val="left" w:pos="6044"/>
        </w:tabs>
        <w:spacing w:after="0" w:line="276" w:lineRule="auto"/>
        <w:ind w:left="284"/>
        <w:jc w:val="both"/>
        <w:rPr>
          <w:rFonts w:eastAsia="Times New Roman" w:cs="Arial"/>
          <w:szCs w:val="24"/>
          <w:lang w:eastAsia="pl-PL"/>
        </w:rPr>
      </w:pPr>
    </w:p>
    <w:p w14:paraId="69EB7E7E" w14:textId="77777777" w:rsidR="007A542A" w:rsidRPr="007A542A" w:rsidRDefault="007A542A" w:rsidP="00E970DB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</w:rPr>
        <w:t xml:space="preserve">I.12. </w:t>
      </w:r>
      <w:r w:rsidRPr="007A542A">
        <w:rPr>
          <w:rFonts w:eastAsia="Times New Roman"/>
          <w:lang w:eastAsia="pl-PL"/>
        </w:rPr>
        <w:t xml:space="preserve"> </w:t>
      </w:r>
      <w:r w:rsidRPr="00E970DB">
        <w:rPr>
          <w:rFonts w:eastAsia="Times New Roman"/>
          <w:b w:val="0"/>
          <w:bCs/>
          <w:lang w:eastAsia="pl-PL"/>
        </w:rPr>
        <w:t>W punkcie IV.4.1.5. :</w:t>
      </w:r>
      <w:r w:rsidRPr="007A542A">
        <w:rPr>
          <w:rFonts w:eastAsia="Times New Roman"/>
          <w:lang w:eastAsia="pl-PL"/>
        </w:rPr>
        <w:t xml:space="preserve"> </w:t>
      </w:r>
    </w:p>
    <w:p w14:paraId="0A6090AD" w14:textId="77777777" w:rsidR="007A542A" w:rsidRPr="007A542A" w:rsidRDefault="007A542A" w:rsidP="007A542A">
      <w:pPr>
        <w:spacing w:line="276" w:lineRule="auto"/>
        <w:jc w:val="both"/>
        <w:rPr>
          <w:rFonts w:eastAsia="Calibri" w:cs="Arial"/>
          <w:b/>
          <w:bCs/>
          <w:szCs w:val="24"/>
        </w:rPr>
      </w:pPr>
      <w:bookmarkStart w:id="7" w:name="_Hlk139973052"/>
      <w:r w:rsidRPr="007A542A">
        <w:rPr>
          <w:rFonts w:eastAsia="Calibri" w:cs="Arial"/>
          <w:b/>
          <w:bCs/>
          <w:szCs w:val="24"/>
        </w:rPr>
        <w:t>zdanie:</w:t>
      </w:r>
    </w:p>
    <w:p w14:paraId="359AFBB7" w14:textId="77777777" w:rsidR="007A542A" w:rsidRPr="007A542A" w:rsidRDefault="007A542A" w:rsidP="007A542A">
      <w:pPr>
        <w:spacing w:after="0" w:line="276" w:lineRule="auto"/>
        <w:contextualSpacing/>
        <w:jc w:val="both"/>
        <w:rPr>
          <w:rFonts w:eastAsia="Calibri" w:cs="Arial"/>
          <w:szCs w:val="24"/>
        </w:rPr>
      </w:pPr>
      <w:r w:rsidRPr="007A542A">
        <w:rPr>
          <w:rFonts w:eastAsia="Calibri" w:cs="Arial"/>
          <w:szCs w:val="24"/>
        </w:rPr>
        <w:lastRenderedPageBreak/>
        <w:t>„  Wylotem III odprowadzane będą ścieki przemysłowe z linii technologicznych II, III, IV i V (znajdujących się w budynkach 7, 511 oraz w budynku „i”).</w:t>
      </w:r>
    </w:p>
    <w:p w14:paraId="15B75E2B" w14:textId="77777777" w:rsidR="007A542A" w:rsidRPr="007A542A" w:rsidRDefault="007A542A" w:rsidP="007A542A">
      <w:pPr>
        <w:spacing w:after="0" w:line="276" w:lineRule="auto"/>
        <w:contextualSpacing/>
        <w:jc w:val="both"/>
        <w:rPr>
          <w:rFonts w:eastAsia="Calibri" w:cs="Arial"/>
          <w:szCs w:val="24"/>
        </w:rPr>
      </w:pPr>
    </w:p>
    <w:p w14:paraId="36A4646C" w14:textId="77777777" w:rsidR="007A542A" w:rsidRPr="007A542A" w:rsidRDefault="007A542A" w:rsidP="007A542A">
      <w:pPr>
        <w:spacing w:after="0" w:line="276" w:lineRule="auto"/>
        <w:contextualSpacing/>
        <w:jc w:val="both"/>
        <w:rPr>
          <w:rFonts w:eastAsia="Calibri" w:cs="Arial"/>
          <w:b/>
          <w:bCs/>
          <w:szCs w:val="24"/>
        </w:rPr>
      </w:pPr>
      <w:r w:rsidRPr="007A542A">
        <w:rPr>
          <w:rFonts w:eastAsia="Calibri" w:cs="Arial"/>
          <w:b/>
          <w:bCs/>
          <w:szCs w:val="24"/>
        </w:rPr>
        <w:t>zmienia się na:</w:t>
      </w:r>
      <w:bookmarkEnd w:id="7"/>
    </w:p>
    <w:p w14:paraId="5BAD640A" w14:textId="77777777" w:rsidR="007A542A" w:rsidRPr="007A542A" w:rsidRDefault="007A542A" w:rsidP="007A542A">
      <w:pPr>
        <w:spacing w:after="0" w:line="276" w:lineRule="auto"/>
        <w:contextualSpacing/>
        <w:jc w:val="both"/>
        <w:rPr>
          <w:rFonts w:eastAsia="Calibri" w:cs="Arial"/>
          <w:szCs w:val="24"/>
        </w:rPr>
      </w:pPr>
      <w:r w:rsidRPr="007A542A">
        <w:rPr>
          <w:rFonts w:eastAsia="Calibri" w:cs="Arial"/>
          <w:szCs w:val="24"/>
        </w:rPr>
        <w:t>„  Wylotem III odprowadzane będą ścieki przemysłowe z linii technologicznych II, III, IV i V (znajdujących się w budynkach 7, 511 oraz w budynku 511a”.</w:t>
      </w:r>
    </w:p>
    <w:p w14:paraId="25E3C78C" w14:textId="77777777" w:rsidR="007A542A" w:rsidRPr="007A542A" w:rsidRDefault="007A542A" w:rsidP="007A542A">
      <w:pPr>
        <w:tabs>
          <w:tab w:val="left" w:pos="6044"/>
        </w:tabs>
        <w:spacing w:after="0" w:line="276" w:lineRule="auto"/>
        <w:ind w:left="284"/>
        <w:jc w:val="both"/>
        <w:rPr>
          <w:rFonts w:eastAsia="Times New Roman" w:cs="Arial"/>
          <w:szCs w:val="24"/>
          <w:lang w:eastAsia="pl-PL"/>
        </w:rPr>
      </w:pPr>
    </w:p>
    <w:p w14:paraId="2E6B1FA0" w14:textId="77777777" w:rsidR="007A542A" w:rsidRPr="007A542A" w:rsidRDefault="007A542A" w:rsidP="00E970DB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</w:rPr>
        <w:t xml:space="preserve">I.13. </w:t>
      </w:r>
      <w:r w:rsidRPr="007A542A">
        <w:rPr>
          <w:rFonts w:eastAsia="Times New Roman"/>
          <w:lang w:eastAsia="pl-PL"/>
        </w:rPr>
        <w:t xml:space="preserve"> </w:t>
      </w:r>
      <w:r w:rsidRPr="00E970DB">
        <w:rPr>
          <w:rFonts w:eastAsia="Times New Roman"/>
          <w:b w:val="0"/>
          <w:bCs/>
          <w:lang w:eastAsia="pl-PL"/>
        </w:rPr>
        <w:t>W punkcie IV.4.1.6. :</w:t>
      </w:r>
      <w:r w:rsidRPr="007A542A">
        <w:rPr>
          <w:rFonts w:eastAsia="Times New Roman"/>
          <w:lang w:eastAsia="pl-PL"/>
        </w:rPr>
        <w:t xml:space="preserve"> </w:t>
      </w:r>
    </w:p>
    <w:p w14:paraId="5EA907D4" w14:textId="77777777" w:rsidR="007A542A" w:rsidRPr="007A542A" w:rsidRDefault="007A542A" w:rsidP="007A542A">
      <w:pPr>
        <w:tabs>
          <w:tab w:val="left" w:pos="6044"/>
        </w:tabs>
        <w:spacing w:after="0" w:line="276" w:lineRule="auto"/>
        <w:ind w:left="284"/>
        <w:jc w:val="both"/>
        <w:rPr>
          <w:rFonts w:eastAsia="Times New Roman" w:cs="Arial"/>
          <w:szCs w:val="24"/>
          <w:lang w:eastAsia="pl-PL"/>
        </w:rPr>
      </w:pPr>
    </w:p>
    <w:p w14:paraId="159E2D87" w14:textId="77777777" w:rsidR="007A542A" w:rsidRPr="007A542A" w:rsidRDefault="007A542A" w:rsidP="007A542A">
      <w:pPr>
        <w:spacing w:line="276" w:lineRule="auto"/>
        <w:jc w:val="both"/>
        <w:rPr>
          <w:rFonts w:eastAsia="Calibri" w:cs="Arial"/>
          <w:b/>
          <w:bCs/>
          <w:szCs w:val="24"/>
        </w:rPr>
      </w:pPr>
      <w:r w:rsidRPr="007A542A">
        <w:rPr>
          <w:rFonts w:eastAsia="Calibri" w:cs="Arial"/>
          <w:b/>
          <w:bCs/>
          <w:szCs w:val="24"/>
        </w:rPr>
        <w:t>zdanie:</w:t>
      </w:r>
    </w:p>
    <w:p w14:paraId="704561E4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Calibri" w:cs="Arial"/>
          <w:szCs w:val="24"/>
        </w:rPr>
        <w:t xml:space="preserve">„  </w:t>
      </w:r>
      <w:r w:rsidRPr="007A542A">
        <w:rPr>
          <w:rFonts w:eastAsia="Times New Roman" w:cs="Arial"/>
          <w:szCs w:val="24"/>
          <w:lang w:eastAsia="pl-PL"/>
        </w:rPr>
        <w:t xml:space="preserve">Punktem granicznym instalacji w zakresie wprowadzania cieków przemysłowych </w:t>
      </w:r>
      <w:r w:rsidRPr="007A542A">
        <w:rPr>
          <w:rFonts w:eastAsia="Times New Roman" w:cs="Arial"/>
          <w:szCs w:val="24"/>
          <w:u w:val="single"/>
          <w:lang w:eastAsia="pl-PL"/>
        </w:rPr>
        <w:t>wylotem III</w:t>
      </w:r>
      <w:r w:rsidRPr="007A542A">
        <w:rPr>
          <w:rFonts w:eastAsia="Times New Roman" w:cs="Arial"/>
          <w:szCs w:val="24"/>
          <w:lang w:eastAsia="pl-PL"/>
        </w:rPr>
        <w:t xml:space="preserve"> będzie studzienka kanalizacyjna P-3 obok budynku „i” </w:t>
      </w:r>
      <w:r w:rsidRPr="007A542A">
        <w:rPr>
          <w:rFonts w:eastAsia="Times New Roman" w:cs="Arial"/>
          <w:szCs w:val="24"/>
          <w:lang w:eastAsia="pl-PL"/>
        </w:rPr>
        <w:br/>
        <w:t>od strony Zakładu Żywic Poliestrowych.”</w:t>
      </w:r>
    </w:p>
    <w:p w14:paraId="30C95D78" w14:textId="77777777" w:rsidR="007A542A" w:rsidRPr="007A542A" w:rsidRDefault="007A542A" w:rsidP="007A542A">
      <w:pPr>
        <w:spacing w:after="0" w:line="276" w:lineRule="auto"/>
        <w:contextualSpacing/>
        <w:jc w:val="both"/>
        <w:rPr>
          <w:rFonts w:eastAsia="Calibri" w:cs="Arial"/>
          <w:szCs w:val="24"/>
        </w:rPr>
      </w:pPr>
    </w:p>
    <w:p w14:paraId="38137EF7" w14:textId="77777777" w:rsidR="007A542A" w:rsidRPr="007A542A" w:rsidRDefault="007A542A" w:rsidP="007A542A">
      <w:pPr>
        <w:spacing w:after="0" w:line="276" w:lineRule="auto"/>
        <w:contextualSpacing/>
        <w:jc w:val="both"/>
        <w:rPr>
          <w:rFonts w:eastAsia="Calibri" w:cs="Arial"/>
          <w:b/>
          <w:bCs/>
          <w:szCs w:val="24"/>
        </w:rPr>
      </w:pPr>
      <w:r w:rsidRPr="007A542A">
        <w:rPr>
          <w:rFonts w:eastAsia="Calibri" w:cs="Arial"/>
          <w:b/>
          <w:bCs/>
          <w:szCs w:val="24"/>
        </w:rPr>
        <w:t>zmienia się na:</w:t>
      </w:r>
    </w:p>
    <w:p w14:paraId="5EFA9050" w14:textId="77777777" w:rsidR="007A542A" w:rsidRPr="007A542A" w:rsidRDefault="007A542A" w:rsidP="007A542A">
      <w:pPr>
        <w:spacing w:after="0" w:line="276" w:lineRule="auto"/>
        <w:contextualSpacing/>
        <w:jc w:val="both"/>
        <w:rPr>
          <w:rFonts w:eastAsia="Calibri" w:cs="Arial"/>
          <w:szCs w:val="24"/>
        </w:rPr>
      </w:pPr>
      <w:r w:rsidRPr="007A542A">
        <w:rPr>
          <w:rFonts w:eastAsia="Calibri" w:cs="Arial"/>
          <w:szCs w:val="24"/>
        </w:rPr>
        <w:t xml:space="preserve">„  Punktem granicznym instalacji w zakresie wprowadzania cieków przemysłowych wylotem III będzie studzienka kanalizacyjna P-3 obok budynku 511a, od strony instalacji żywic poliestrowych nienasyconych Sarzyna </w:t>
      </w:r>
      <w:proofErr w:type="spellStart"/>
      <w:r w:rsidRPr="007A542A">
        <w:rPr>
          <w:rFonts w:eastAsia="Calibri" w:cs="Arial"/>
          <w:szCs w:val="24"/>
        </w:rPr>
        <w:t>Chemical</w:t>
      </w:r>
      <w:proofErr w:type="spellEnd"/>
      <w:r w:rsidRPr="007A542A">
        <w:rPr>
          <w:rFonts w:eastAsia="Calibri" w:cs="Arial"/>
          <w:szCs w:val="24"/>
        </w:rPr>
        <w:t xml:space="preserve"> Sp. z o.o.”</w:t>
      </w:r>
    </w:p>
    <w:p w14:paraId="4D7F2AF2" w14:textId="77777777" w:rsidR="007A542A" w:rsidRPr="007A542A" w:rsidRDefault="007A542A" w:rsidP="007A542A">
      <w:pPr>
        <w:tabs>
          <w:tab w:val="left" w:pos="6044"/>
        </w:tabs>
        <w:spacing w:after="0" w:line="276" w:lineRule="auto"/>
        <w:ind w:left="284"/>
        <w:jc w:val="both"/>
        <w:rPr>
          <w:rFonts w:eastAsia="Times New Roman" w:cs="Arial"/>
          <w:szCs w:val="24"/>
          <w:lang w:eastAsia="pl-PL"/>
        </w:rPr>
      </w:pPr>
    </w:p>
    <w:p w14:paraId="229F769C" w14:textId="77777777" w:rsidR="007A542A" w:rsidRPr="007A542A" w:rsidRDefault="007A542A" w:rsidP="00E970DB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  <w:bCs/>
        </w:rPr>
        <w:t xml:space="preserve">I.14. </w:t>
      </w:r>
      <w:r w:rsidRPr="007A542A">
        <w:rPr>
          <w:rFonts w:eastAsia="Times New Roman"/>
          <w:bCs/>
          <w:lang w:eastAsia="pl-PL"/>
        </w:rPr>
        <w:t xml:space="preserve"> </w:t>
      </w:r>
      <w:r w:rsidRPr="00E970DB">
        <w:rPr>
          <w:rFonts w:eastAsia="Times New Roman"/>
          <w:b w:val="0"/>
          <w:bCs/>
          <w:lang w:eastAsia="pl-PL"/>
        </w:rPr>
        <w:t>W punkcie V.2 Tabela 19 otrzymuje brzmienie:</w:t>
      </w:r>
      <w:r w:rsidRPr="007A542A">
        <w:rPr>
          <w:rFonts w:eastAsia="Times New Roman"/>
          <w:bCs/>
          <w:lang w:eastAsia="pl-PL"/>
        </w:rPr>
        <w:t xml:space="preserve"> </w:t>
      </w:r>
    </w:p>
    <w:p w14:paraId="5A95F957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7A542A">
        <w:rPr>
          <w:rFonts w:eastAsia="Times New Roman" w:cs="Arial"/>
          <w:b/>
          <w:szCs w:val="24"/>
          <w:lang w:eastAsia="pl-PL"/>
        </w:rPr>
        <w:t>„Tabela 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9"/>
        <w:tblDescription w:val="Maksymalna ilość podstawowych surowców i materiałow stosowanych w produkcji"/>
      </w:tblPr>
      <w:tblGrid>
        <w:gridCol w:w="576"/>
        <w:gridCol w:w="5330"/>
        <w:gridCol w:w="1404"/>
        <w:gridCol w:w="1644"/>
      </w:tblGrid>
      <w:tr w:rsidR="007A542A" w:rsidRPr="007A542A" w14:paraId="3A2E2134" w14:textId="77777777" w:rsidTr="005B4125">
        <w:trPr>
          <w:tblHeader/>
        </w:trPr>
        <w:tc>
          <w:tcPr>
            <w:tcW w:w="576" w:type="dxa"/>
            <w:vAlign w:val="center"/>
          </w:tcPr>
          <w:p w14:paraId="468B611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7A542A">
              <w:rPr>
                <w:rFonts w:eastAsia="Times New Roman" w:cs="Arial"/>
                <w:b/>
                <w:szCs w:val="24"/>
                <w:lang w:eastAsia="pl-PL"/>
              </w:rPr>
              <w:t>Lp.</w:t>
            </w:r>
          </w:p>
        </w:tc>
        <w:tc>
          <w:tcPr>
            <w:tcW w:w="5330" w:type="dxa"/>
            <w:vAlign w:val="center"/>
          </w:tcPr>
          <w:p w14:paraId="6C17703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7A542A">
              <w:rPr>
                <w:rFonts w:eastAsia="Times New Roman" w:cs="Arial"/>
                <w:b/>
                <w:szCs w:val="24"/>
                <w:lang w:eastAsia="pl-PL"/>
              </w:rPr>
              <w:t>Rodzaj materiałów i surowców</w:t>
            </w:r>
          </w:p>
        </w:tc>
        <w:tc>
          <w:tcPr>
            <w:tcW w:w="1404" w:type="dxa"/>
            <w:vAlign w:val="center"/>
          </w:tcPr>
          <w:p w14:paraId="5A38B9C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7A542A">
              <w:rPr>
                <w:rFonts w:eastAsia="Times New Roman" w:cs="Arial"/>
                <w:b/>
                <w:szCs w:val="24"/>
                <w:lang w:eastAsia="pl-PL"/>
              </w:rPr>
              <w:t>Jednostka</w:t>
            </w:r>
          </w:p>
        </w:tc>
        <w:tc>
          <w:tcPr>
            <w:tcW w:w="1644" w:type="dxa"/>
            <w:vAlign w:val="center"/>
          </w:tcPr>
          <w:p w14:paraId="4D3D0D2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7A542A">
              <w:rPr>
                <w:rFonts w:eastAsia="Times New Roman" w:cs="Arial"/>
                <w:b/>
                <w:szCs w:val="24"/>
                <w:lang w:eastAsia="pl-PL"/>
              </w:rPr>
              <w:t>Maksymalne zużycie</w:t>
            </w:r>
          </w:p>
        </w:tc>
      </w:tr>
      <w:tr w:rsidR="007A542A" w:rsidRPr="007A542A" w14:paraId="7CCF0F02" w14:textId="77777777" w:rsidTr="005B4125">
        <w:tc>
          <w:tcPr>
            <w:tcW w:w="576" w:type="dxa"/>
            <w:vAlign w:val="center"/>
          </w:tcPr>
          <w:p w14:paraId="16BC9CC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1.</w:t>
            </w:r>
          </w:p>
        </w:tc>
        <w:tc>
          <w:tcPr>
            <w:tcW w:w="5330" w:type="dxa"/>
            <w:vAlign w:val="center"/>
          </w:tcPr>
          <w:p w14:paraId="5CD79D2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Heksametylodisiloksan</w:t>
            </w:r>
            <w:proofErr w:type="spellEnd"/>
          </w:p>
        </w:tc>
        <w:tc>
          <w:tcPr>
            <w:tcW w:w="1404" w:type="dxa"/>
            <w:vAlign w:val="center"/>
          </w:tcPr>
          <w:p w14:paraId="56B44AE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5DAACED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42</w:t>
            </w:r>
          </w:p>
        </w:tc>
      </w:tr>
      <w:tr w:rsidR="007A542A" w:rsidRPr="007A542A" w14:paraId="6BE45D59" w14:textId="77777777" w:rsidTr="005B4125">
        <w:tc>
          <w:tcPr>
            <w:tcW w:w="576" w:type="dxa"/>
            <w:vAlign w:val="center"/>
          </w:tcPr>
          <w:p w14:paraId="2E7FC34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2.</w:t>
            </w:r>
          </w:p>
        </w:tc>
        <w:tc>
          <w:tcPr>
            <w:tcW w:w="5330" w:type="dxa"/>
            <w:vAlign w:val="center"/>
          </w:tcPr>
          <w:p w14:paraId="7674394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Oktametylocyklotetrasiloksan</w:t>
            </w:r>
            <w:proofErr w:type="spellEnd"/>
          </w:p>
        </w:tc>
        <w:tc>
          <w:tcPr>
            <w:tcW w:w="1404" w:type="dxa"/>
            <w:vAlign w:val="center"/>
          </w:tcPr>
          <w:p w14:paraId="63C791D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7A32048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1210</w:t>
            </w:r>
          </w:p>
        </w:tc>
      </w:tr>
      <w:tr w:rsidR="007A542A" w:rsidRPr="007A542A" w14:paraId="4088CC88" w14:textId="77777777" w:rsidTr="005B4125">
        <w:tc>
          <w:tcPr>
            <w:tcW w:w="576" w:type="dxa"/>
            <w:vAlign w:val="center"/>
          </w:tcPr>
          <w:p w14:paraId="32DE031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3.</w:t>
            </w:r>
          </w:p>
        </w:tc>
        <w:tc>
          <w:tcPr>
            <w:tcW w:w="5330" w:type="dxa"/>
            <w:vAlign w:val="center"/>
          </w:tcPr>
          <w:p w14:paraId="0A284DA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 xml:space="preserve">Katalizator TMAH ( wodorotlenek </w:t>
            </w: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tetrametyloamoniowy</w:t>
            </w:r>
            <w:proofErr w:type="spellEnd"/>
            <w:r w:rsidRPr="007A542A">
              <w:rPr>
                <w:rFonts w:eastAsia="Times New Roman" w:cs="Arial"/>
                <w:szCs w:val="24"/>
                <w:lang w:eastAsia="pl-PL"/>
              </w:rPr>
              <w:t>)</w:t>
            </w:r>
          </w:p>
        </w:tc>
        <w:tc>
          <w:tcPr>
            <w:tcW w:w="1404" w:type="dxa"/>
            <w:vAlign w:val="center"/>
          </w:tcPr>
          <w:p w14:paraId="473825D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50113E1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0,1</w:t>
            </w:r>
          </w:p>
        </w:tc>
      </w:tr>
      <w:tr w:rsidR="007A542A" w:rsidRPr="007A542A" w14:paraId="480973B6" w14:textId="77777777" w:rsidTr="005B4125">
        <w:tc>
          <w:tcPr>
            <w:tcW w:w="576" w:type="dxa"/>
            <w:vAlign w:val="center"/>
          </w:tcPr>
          <w:p w14:paraId="5B1B49C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4.</w:t>
            </w:r>
          </w:p>
        </w:tc>
        <w:tc>
          <w:tcPr>
            <w:tcW w:w="5330" w:type="dxa"/>
            <w:vAlign w:val="center"/>
          </w:tcPr>
          <w:p w14:paraId="40E974D6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Krzemian etylu</w:t>
            </w:r>
          </w:p>
        </w:tc>
        <w:tc>
          <w:tcPr>
            <w:tcW w:w="1404" w:type="dxa"/>
            <w:vAlign w:val="center"/>
          </w:tcPr>
          <w:p w14:paraId="57341C0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0523C35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10</w:t>
            </w:r>
          </w:p>
        </w:tc>
      </w:tr>
      <w:tr w:rsidR="007A542A" w:rsidRPr="007A542A" w14:paraId="65AE90DD" w14:textId="77777777" w:rsidTr="005B4125">
        <w:tc>
          <w:tcPr>
            <w:tcW w:w="576" w:type="dxa"/>
            <w:vAlign w:val="center"/>
          </w:tcPr>
          <w:p w14:paraId="2DA8F32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5.</w:t>
            </w:r>
          </w:p>
        </w:tc>
        <w:tc>
          <w:tcPr>
            <w:tcW w:w="5330" w:type="dxa"/>
            <w:vAlign w:val="center"/>
          </w:tcPr>
          <w:p w14:paraId="4585A19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Metylotrichlorosilan</w:t>
            </w:r>
            <w:proofErr w:type="spellEnd"/>
            <w:r w:rsidRPr="007A542A">
              <w:rPr>
                <w:rFonts w:eastAsia="Times New Roman" w:cs="Arial"/>
                <w:szCs w:val="24"/>
                <w:lang w:eastAsia="pl-PL"/>
              </w:rPr>
              <w:t xml:space="preserve"> (MTS)</w:t>
            </w:r>
          </w:p>
        </w:tc>
        <w:tc>
          <w:tcPr>
            <w:tcW w:w="1404" w:type="dxa"/>
            <w:vAlign w:val="center"/>
          </w:tcPr>
          <w:p w14:paraId="3295306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206F377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572</w:t>
            </w:r>
          </w:p>
        </w:tc>
      </w:tr>
      <w:tr w:rsidR="007A542A" w:rsidRPr="007A542A" w14:paraId="48F5A3AB" w14:textId="77777777" w:rsidTr="005B4125">
        <w:tc>
          <w:tcPr>
            <w:tcW w:w="576" w:type="dxa"/>
            <w:vAlign w:val="center"/>
          </w:tcPr>
          <w:p w14:paraId="74F84B9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6.</w:t>
            </w:r>
          </w:p>
        </w:tc>
        <w:tc>
          <w:tcPr>
            <w:tcW w:w="5330" w:type="dxa"/>
            <w:vAlign w:val="center"/>
          </w:tcPr>
          <w:p w14:paraId="7477FF5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Fenylotrichlorosiln</w:t>
            </w:r>
            <w:proofErr w:type="spellEnd"/>
            <w:r w:rsidRPr="007A542A">
              <w:rPr>
                <w:rFonts w:eastAsia="Times New Roman" w:cs="Arial"/>
                <w:szCs w:val="24"/>
                <w:lang w:eastAsia="pl-PL"/>
              </w:rPr>
              <w:t xml:space="preserve"> (FTS)</w:t>
            </w:r>
          </w:p>
        </w:tc>
        <w:tc>
          <w:tcPr>
            <w:tcW w:w="1404" w:type="dxa"/>
            <w:vAlign w:val="center"/>
          </w:tcPr>
          <w:p w14:paraId="3A8BD4F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21760DA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30</w:t>
            </w:r>
          </w:p>
        </w:tc>
      </w:tr>
      <w:tr w:rsidR="007A542A" w:rsidRPr="007A542A" w14:paraId="7422EA31" w14:textId="77777777" w:rsidTr="005B4125">
        <w:tc>
          <w:tcPr>
            <w:tcW w:w="576" w:type="dxa"/>
            <w:vAlign w:val="center"/>
          </w:tcPr>
          <w:p w14:paraId="1294AA3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7.</w:t>
            </w:r>
          </w:p>
        </w:tc>
        <w:tc>
          <w:tcPr>
            <w:tcW w:w="5330" w:type="dxa"/>
            <w:vAlign w:val="center"/>
          </w:tcPr>
          <w:p w14:paraId="6C52EAAD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Dimetylodichlorosilan</w:t>
            </w:r>
            <w:proofErr w:type="spellEnd"/>
            <w:r w:rsidRPr="007A542A">
              <w:rPr>
                <w:rFonts w:eastAsia="Times New Roman" w:cs="Arial"/>
                <w:szCs w:val="24"/>
                <w:lang w:eastAsia="pl-PL"/>
              </w:rPr>
              <w:t xml:space="preserve"> (DDS)</w:t>
            </w:r>
            <w:r w:rsidRPr="007A542A">
              <w:rPr>
                <w:rFonts w:eastAsia="Times New Roman" w:cs="Arial"/>
                <w:szCs w:val="24"/>
                <w:lang w:eastAsia="pl-PL"/>
              </w:rPr>
              <w:tab/>
            </w:r>
          </w:p>
        </w:tc>
        <w:tc>
          <w:tcPr>
            <w:tcW w:w="1404" w:type="dxa"/>
            <w:vAlign w:val="center"/>
          </w:tcPr>
          <w:p w14:paraId="4401E1D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1742AE3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100</w:t>
            </w:r>
          </w:p>
        </w:tc>
      </w:tr>
      <w:tr w:rsidR="007A542A" w:rsidRPr="007A542A" w14:paraId="743E7B41" w14:textId="77777777" w:rsidTr="005B4125">
        <w:tc>
          <w:tcPr>
            <w:tcW w:w="576" w:type="dxa"/>
            <w:vAlign w:val="center"/>
          </w:tcPr>
          <w:p w14:paraId="7A7F550E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8.</w:t>
            </w:r>
          </w:p>
        </w:tc>
        <w:tc>
          <w:tcPr>
            <w:tcW w:w="5330" w:type="dxa"/>
            <w:vAlign w:val="center"/>
          </w:tcPr>
          <w:p w14:paraId="01EEF2A6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Trimetylochlorosilan</w:t>
            </w:r>
            <w:proofErr w:type="spellEnd"/>
            <w:r w:rsidRPr="007A542A">
              <w:rPr>
                <w:rFonts w:eastAsia="Times New Roman" w:cs="Arial"/>
                <w:szCs w:val="24"/>
                <w:lang w:eastAsia="pl-PL"/>
              </w:rPr>
              <w:t xml:space="preserve"> (TMS)</w:t>
            </w:r>
          </w:p>
        </w:tc>
        <w:tc>
          <w:tcPr>
            <w:tcW w:w="1404" w:type="dxa"/>
            <w:vAlign w:val="center"/>
          </w:tcPr>
          <w:p w14:paraId="46DF87D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086A620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54</w:t>
            </w:r>
          </w:p>
        </w:tc>
      </w:tr>
      <w:tr w:rsidR="007A542A" w:rsidRPr="007A542A" w14:paraId="2E3946FD" w14:textId="77777777" w:rsidTr="005B4125">
        <w:tc>
          <w:tcPr>
            <w:tcW w:w="576" w:type="dxa"/>
            <w:vAlign w:val="center"/>
          </w:tcPr>
          <w:p w14:paraId="1C0B63F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9.</w:t>
            </w:r>
          </w:p>
        </w:tc>
        <w:tc>
          <w:tcPr>
            <w:tcW w:w="5330" w:type="dxa"/>
            <w:vAlign w:val="center"/>
          </w:tcPr>
          <w:p w14:paraId="7C072EE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 xml:space="preserve">Benzyna </w:t>
            </w: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odaromatyzowana</w:t>
            </w:r>
            <w:proofErr w:type="spellEnd"/>
            <w:r w:rsidRPr="007A542A">
              <w:rPr>
                <w:rFonts w:eastAsia="Times New Roman" w:cs="Arial"/>
                <w:szCs w:val="24"/>
                <w:lang w:eastAsia="pl-PL"/>
              </w:rPr>
              <w:t xml:space="preserve"> D-40</w:t>
            </w:r>
          </w:p>
        </w:tc>
        <w:tc>
          <w:tcPr>
            <w:tcW w:w="1404" w:type="dxa"/>
            <w:vAlign w:val="center"/>
          </w:tcPr>
          <w:p w14:paraId="3AA05AB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34C615A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220</w:t>
            </w:r>
          </w:p>
        </w:tc>
      </w:tr>
      <w:tr w:rsidR="007A542A" w:rsidRPr="007A542A" w14:paraId="0C163494" w14:textId="77777777" w:rsidTr="005B4125">
        <w:tc>
          <w:tcPr>
            <w:tcW w:w="576" w:type="dxa"/>
            <w:vAlign w:val="center"/>
          </w:tcPr>
          <w:p w14:paraId="66652EE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10.</w:t>
            </w:r>
          </w:p>
        </w:tc>
        <w:tc>
          <w:tcPr>
            <w:tcW w:w="5330" w:type="dxa"/>
            <w:vAlign w:val="center"/>
          </w:tcPr>
          <w:p w14:paraId="52C52956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 xml:space="preserve">Benzyna </w:t>
            </w: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odaromatyzowana</w:t>
            </w:r>
            <w:proofErr w:type="spellEnd"/>
            <w:r w:rsidRPr="007A542A">
              <w:rPr>
                <w:rFonts w:eastAsia="Times New Roman" w:cs="Arial"/>
                <w:szCs w:val="24"/>
                <w:lang w:eastAsia="pl-PL"/>
              </w:rPr>
              <w:t xml:space="preserve"> D-60</w:t>
            </w:r>
          </w:p>
        </w:tc>
        <w:tc>
          <w:tcPr>
            <w:tcW w:w="1404" w:type="dxa"/>
            <w:vAlign w:val="center"/>
          </w:tcPr>
          <w:p w14:paraId="70CFA4C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68F14CA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50</w:t>
            </w:r>
          </w:p>
        </w:tc>
      </w:tr>
      <w:tr w:rsidR="007A542A" w:rsidRPr="007A542A" w14:paraId="347DCB40" w14:textId="77777777" w:rsidTr="005B4125">
        <w:tc>
          <w:tcPr>
            <w:tcW w:w="576" w:type="dxa"/>
            <w:vAlign w:val="center"/>
          </w:tcPr>
          <w:p w14:paraId="4AEBD50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11.</w:t>
            </w:r>
          </w:p>
        </w:tc>
        <w:tc>
          <w:tcPr>
            <w:tcW w:w="5330" w:type="dxa"/>
            <w:vAlign w:val="center"/>
          </w:tcPr>
          <w:p w14:paraId="545931E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Ksylen</w:t>
            </w:r>
          </w:p>
        </w:tc>
        <w:tc>
          <w:tcPr>
            <w:tcW w:w="1404" w:type="dxa"/>
            <w:vAlign w:val="center"/>
          </w:tcPr>
          <w:p w14:paraId="7CDC777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30E0A09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116</w:t>
            </w:r>
          </w:p>
        </w:tc>
      </w:tr>
      <w:tr w:rsidR="007A542A" w:rsidRPr="007A542A" w14:paraId="4D143F2B" w14:textId="77777777" w:rsidTr="005B4125">
        <w:tc>
          <w:tcPr>
            <w:tcW w:w="576" w:type="dxa"/>
            <w:vAlign w:val="center"/>
          </w:tcPr>
          <w:p w14:paraId="58EB1C8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12.</w:t>
            </w:r>
          </w:p>
        </w:tc>
        <w:tc>
          <w:tcPr>
            <w:tcW w:w="5330" w:type="dxa"/>
            <w:vAlign w:val="center"/>
          </w:tcPr>
          <w:p w14:paraId="4EB275C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Toluen</w:t>
            </w:r>
          </w:p>
        </w:tc>
        <w:tc>
          <w:tcPr>
            <w:tcW w:w="1404" w:type="dxa"/>
            <w:vAlign w:val="center"/>
          </w:tcPr>
          <w:p w14:paraId="2F5D547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2A7E5F2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90</w:t>
            </w:r>
          </w:p>
        </w:tc>
      </w:tr>
      <w:tr w:rsidR="007A542A" w:rsidRPr="007A542A" w14:paraId="6FA7FFF9" w14:textId="77777777" w:rsidTr="005B4125">
        <w:tc>
          <w:tcPr>
            <w:tcW w:w="576" w:type="dxa"/>
            <w:vAlign w:val="center"/>
          </w:tcPr>
          <w:p w14:paraId="1CC827B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13.</w:t>
            </w:r>
          </w:p>
        </w:tc>
        <w:tc>
          <w:tcPr>
            <w:tcW w:w="5330" w:type="dxa"/>
            <w:vAlign w:val="center"/>
          </w:tcPr>
          <w:p w14:paraId="45A8822E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Cykloheksanol</w:t>
            </w:r>
          </w:p>
        </w:tc>
        <w:tc>
          <w:tcPr>
            <w:tcW w:w="1404" w:type="dxa"/>
            <w:vAlign w:val="center"/>
          </w:tcPr>
          <w:p w14:paraId="6C96EB5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74D021A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148</w:t>
            </w:r>
          </w:p>
        </w:tc>
      </w:tr>
      <w:tr w:rsidR="007A542A" w:rsidRPr="007A542A" w14:paraId="3478DEE4" w14:textId="77777777" w:rsidTr="005B4125">
        <w:tc>
          <w:tcPr>
            <w:tcW w:w="576" w:type="dxa"/>
            <w:vAlign w:val="center"/>
          </w:tcPr>
          <w:p w14:paraId="1B13DA7C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14.</w:t>
            </w:r>
          </w:p>
        </w:tc>
        <w:tc>
          <w:tcPr>
            <w:tcW w:w="5330" w:type="dxa"/>
            <w:vAlign w:val="center"/>
          </w:tcPr>
          <w:p w14:paraId="63B19798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Butanol</w:t>
            </w:r>
          </w:p>
        </w:tc>
        <w:tc>
          <w:tcPr>
            <w:tcW w:w="1404" w:type="dxa"/>
            <w:vAlign w:val="center"/>
          </w:tcPr>
          <w:p w14:paraId="2F11862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4E552BA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20</w:t>
            </w:r>
          </w:p>
        </w:tc>
      </w:tr>
      <w:tr w:rsidR="007A542A" w:rsidRPr="007A542A" w14:paraId="1F6C2C42" w14:textId="77777777" w:rsidTr="005B4125">
        <w:tc>
          <w:tcPr>
            <w:tcW w:w="576" w:type="dxa"/>
            <w:vAlign w:val="center"/>
          </w:tcPr>
          <w:p w14:paraId="1C0BAB45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15.</w:t>
            </w:r>
          </w:p>
        </w:tc>
        <w:tc>
          <w:tcPr>
            <w:tcW w:w="5330" w:type="dxa"/>
            <w:vAlign w:val="center"/>
          </w:tcPr>
          <w:p w14:paraId="06B632C3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 xml:space="preserve">Eter </w:t>
            </w:r>
            <w:proofErr w:type="spellStart"/>
            <w:r w:rsidRPr="007A542A">
              <w:rPr>
                <w:rFonts w:eastAsia="Times New Roman" w:cs="Arial"/>
                <w:szCs w:val="24"/>
                <w:lang w:eastAsia="pl-PL"/>
              </w:rPr>
              <w:t>diizopropylowy</w:t>
            </w:r>
            <w:proofErr w:type="spellEnd"/>
            <w:r w:rsidRPr="007A542A">
              <w:rPr>
                <w:rFonts w:eastAsia="Times New Roman" w:cs="Arial"/>
                <w:szCs w:val="24"/>
                <w:lang w:eastAsia="pl-PL"/>
              </w:rPr>
              <w:t xml:space="preserve"> (IPE)</w:t>
            </w:r>
          </w:p>
        </w:tc>
        <w:tc>
          <w:tcPr>
            <w:tcW w:w="1404" w:type="dxa"/>
            <w:vAlign w:val="center"/>
          </w:tcPr>
          <w:p w14:paraId="16C61B44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4910AA9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30</w:t>
            </w:r>
          </w:p>
        </w:tc>
      </w:tr>
      <w:tr w:rsidR="007A542A" w:rsidRPr="007A542A" w14:paraId="549D95F9" w14:textId="77777777" w:rsidTr="005B4125">
        <w:tc>
          <w:tcPr>
            <w:tcW w:w="576" w:type="dxa"/>
            <w:vAlign w:val="center"/>
          </w:tcPr>
          <w:p w14:paraId="13EAA09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16.</w:t>
            </w:r>
          </w:p>
        </w:tc>
        <w:tc>
          <w:tcPr>
            <w:tcW w:w="5330" w:type="dxa"/>
            <w:vAlign w:val="center"/>
          </w:tcPr>
          <w:p w14:paraId="2B1EA42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Woda amoniakalna</w:t>
            </w:r>
          </w:p>
        </w:tc>
        <w:tc>
          <w:tcPr>
            <w:tcW w:w="1404" w:type="dxa"/>
            <w:vAlign w:val="center"/>
          </w:tcPr>
          <w:p w14:paraId="518D59D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36BB905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90</w:t>
            </w:r>
          </w:p>
        </w:tc>
      </w:tr>
      <w:tr w:rsidR="007A542A" w:rsidRPr="007A542A" w14:paraId="7371FBA9" w14:textId="77777777" w:rsidTr="005B4125">
        <w:tc>
          <w:tcPr>
            <w:tcW w:w="576" w:type="dxa"/>
            <w:vAlign w:val="center"/>
          </w:tcPr>
          <w:p w14:paraId="3C8F640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17.</w:t>
            </w:r>
          </w:p>
        </w:tc>
        <w:tc>
          <w:tcPr>
            <w:tcW w:w="5330" w:type="dxa"/>
            <w:vAlign w:val="center"/>
          </w:tcPr>
          <w:p w14:paraId="63FD099A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Wodorotlenek sodu</w:t>
            </w:r>
          </w:p>
        </w:tc>
        <w:tc>
          <w:tcPr>
            <w:tcW w:w="1404" w:type="dxa"/>
            <w:vAlign w:val="center"/>
          </w:tcPr>
          <w:p w14:paraId="7D66477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57D076F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50</w:t>
            </w:r>
          </w:p>
        </w:tc>
      </w:tr>
      <w:tr w:rsidR="007A542A" w:rsidRPr="007A542A" w14:paraId="35105DC8" w14:textId="77777777" w:rsidTr="005B4125">
        <w:tc>
          <w:tcPr>
            <w:tcW w:w="576" w:type="dxa"/>
            <w:vAlign w:val="center"/>
          </w:tcPr>
          <w:p w14:paraId="76D0793A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18.</w:t>
            </w:r>
          </w:p>
        </w:tc>
        <w:tc>
          <w:tcPr>
            <w:tcW w:w="5330" w:type="dxa"/>
            <w:vAlign w:val="center"/>
          </w:tcPr>
          <w:p w14:paraId="36C7A992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Kwas ortofosforowy</w:t>
            </w:r>
          </w:p>
        </w:tc>
        <w:tc>
          <w:tcPr>
            <w:tcW w:w="1404" w:type="dxa"/>
            <w:vAlign w:val="center"/>
          </w:tcPr>
          <w:p w14:paraId="24C1177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1EAEDAE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6</w:t>
            </w:r>
          </w:p>
        </w:tc>
      </w:tr>
      <w:tr w:rsidR="007A542A" w:rsidRPr="007A542A" w14:paraId="19485238" w14:textId="77777777" w:rsidTr="005B4125">
        <w:tc>
          <w:tcPr>
            <w:tcW w:w="576" w:type="dxa"/>
            <w:vAlign w:val="center"/>
          </w:tcPr>
          <w:p w14:paraId="4FEA8C49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5330" w:type="dxa"/>
            <w:vAlign w:val="center"/>
          </w:tcPr>
          <w:p w14:paraId="7414A30F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Kwas fluorowodorowy</w:t>
            </w:r>
          </w:p>
        </w:tc>
        <w:tc>
          <w:tcPr>
            <w:tcW w:w="1404" w:type="dxa"/>
            <w:vAlign w:val="center"/>
          </w:tcPr>
          <w:p w14:paraId="56C06EC8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2F66E412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20</w:t>
            </w:r>
          </w:p>
        </w:tc>
      </w:tr>
      <w:tr w:rsidR="007A542A" w:rsidRPr="007A542A" w14:paraId="1B931C92" w14:textId="77777777" w:rsidTr="005B4125">
        <w:tc>
          <w:tcPr>
            <w:tcW w:w="576" w:type="dxa"/>
            <w:vAlign w:val="center"/>
          </w:tcPr>
          <w:p w14:paraId="0686F35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20</w:t>
            </w:r>
          </w:p>
        </w:tc>
        <w:tc>
          <w:tcPr>
            <w:tcW w:w="5330" w:type="dxa"/>
            <w:vAlign w:val="center"/>
          </w:tcPr>
          <w:p w14:paraId="0232A8B4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Kwas mrówkowy</w:t>
            </w:r>
          </w:p>
        </w:tc>
        <w:tc>
          <w:tcPr>
            <w:tcW w:w="1404" w:type="dxa"/>
            <w:vAlign w:val="center"/>
          </w:tcPr>
          <w:p w14:paraId="6C7EAF2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53130427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6</w:t>
            </w:r>
          </w:p>
        </w:tc>
      </w:tr>
      <w:tr w:rsidR="007A542A" w:rsidRPr="007A542A" w14:paraId="17CD188A" w14:textId="77777777" w:rsidTr="005B4125">
        <w:tc>
          <w:tcPr>
            <w:tcW w:w="576" w:type="dxa"/>
            <w:vAlign w:val="center"/>
          </w:tcPr>
          <w:p w14:paraId="75BBBCB1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21</w:t>
            </w:r>
          </w:p>
        </w:tc>
        <w:tc>
          <w:tcPr>
            <w:tcW w:w="5330" w:type="dxa"/>
            <w:vAlign w:val="center"/>
          </w:tcPr>
          <w:p w14:paraId="3E42C039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Propanol-2</w:t>
            </w:r>
          </w:p>
        </w:tc>
        <w:tc>
          <w:tcPr>
            <w:tcW w:w="1404" w:type="dxa"/>
            <w:vAlign w:val="center"/>
          </w:tcPr>
          <w:p w14:paraId="21D5102B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Mg/rok</w:t>
            </w:r>
          </w:p>
        </w:tc>
        <w:tc>
          <w:tcPr>
            <w:tcW w:w="1644" w:type="dxa"/>
            <w:vAlign w:val="center"/>
          </w:tcPr>
          <w:p w14:paraId="05DA03B6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12</w:t>
            </w:r>
          </w:p>
        </w:tc>
      </w:tr>
      <w:tr w:rsidR="007A542A" w:rsidRPr="007A542A" w14:paraId="5811658C" w14:textId="77777777" w:rsidTr="005B4125">
        <w:tc>
          <w:tcPr>
            <w:tcW w:w="576" w:type="dxa"/>
            <w:vAlign w:val="center"/>
          </w:tcPr>
          <w:p w14:paraId="32331B2F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22</w:t>
            </w:r>
          </w:p>
        </w:tc>
        <w:tc>
          <w:tcPr>
            <w:tcW w:w="5330" w:type="dxa"/>
            <w:vAlign w:val="center"/>
          </w:tcPr>
          <w:p w14:paraId="6DA6A4A0" w14:textId="77777777" w:rsidR="007A542A" w:rsidRPr="007A542A" w:rsidRDefault="007A542A" w:rsidP="007A542A">
            <w:pPr>
              <w:spacing w:after="0" w:line="276" w:lineRule="auto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Energia elektryczna</w:t>
            </w:r>
          </w:p>
        </w:tc>
        <w:tc>
          <w:tcPr>
            <w:tcW w:w="1404" w:type="dxa"/>
            <w:vAlign w:val="center"/>
          </w:tcPr>
          <w:p w14:paraId="2D068410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MWh/rok</w:t>
            </w:r>
          </w:p>
        </w:tc>
        <w:tc>
          <w:tcPr>
            <w:tcW w:w="1644" w:type="dxa"/>
            <w:vAlign w:val="center"/>
          </w:tcPr>
          <w:p w14:paraId="6E05300D" w14:textId="77777777" w:rsidR="007A542A" w:rsidRPr="007A542A" w:rsidRDefault="007A542A" w:rsidP="007A542A">
            <w:pPr>
              <w:spacing w:after="0" w:line="276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7A542A">
              <w:rPr>
                <w:rFonts w:eastAsia="Times New Roman" w:cs="Arial"/>
                <w:szCs w:val="24"/>
                <w:lang w:eastAsia="pl-PL"/>
              </w:rPr>
              <w:t>1750</w:t>
            </w:r>
          </w:p>
        </w:tc>
      </w:tr>
    </w:tbl>
    <w:p w14:paraId="2E718B65" w14:textId="77777777" w:rsidR="007A542A" w:rsidRPr="007A542A" w:rsidRDefault="007A542A" w:rsidP="007A542A">
      <w:pPr>
        <w:spacing w:after="0" w:line="276" w:lineRule="auto"/>
        <w:jc w:val="both"/>
        <w:rPr>
          <w:rFonts w:eastAsia="Calibri" w:cs="Arial"/>
          <w:b/>
          <w:bCs/>
          <w:szCs w:val="24"/>
        </w:rPr>
      </w:pPr>
      <w:r w:rsidRPr="007A542A">
        <w:rPr>
          <w:rFonts w:eastAsia="Calibri" w:cs="Arial"/>
          <w:b/>
          <w:bCs/>
          <w:szCs w:val="24"/>
        </w:rPr>
        <w:t>„</w:t>
      </w:r>
    </w:p>
    <w:p w14:paraId="54FD6BDF" w14:textId="77777777" w:rsidR="007A542A" w:rsidRPr="007A542A" w:rsidRDefault="007A542A" w:rsidP="00E970DB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  <w:bCs/>
        </w:rPr>
        <w:t xml:space="preserve">I.15. </w:t>
      </w:r>
      <w:r w:rsidRPr="007A542A">
        <w:rPr>
          <w:rFonts w:eastAsia="Times New Roman"/>
          <w:bCs/>
          <w:lang w:eastAsia="pl-PL"/>
        </w:rPr>
        <w:t xml:space="preserve"> </w:t>
      </w:r>
      <w:r w:rsidRPr="00E970DB">
        <w:rPr>
          <w:rFonts w:eastAsia="Times New Roman"/>
          <w:b w:val="0"/>
          <w:bCs/>
          <w:lang w:eastAsia="pl-PL"/>
        </w:rPr>
        <w:t>Punkt VI.7.1. otrzymuje brzmienie:</w:t>
      </w:r>
      <w:r w:rsidRPr="007A542A">
        <w:rPr>
          <w:rFonts w:eastAsia="Times New Roman"/>
          <w:bCs/>
          <w:lang w:eastAsia="pl-PL"/>
        </w:rPr>
        <w:t xml:space="preserve"> </w:t>
      </w:r>
    </w:p>
    <w:p w14:paraId="19201D1C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00097F83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b/>
          <w:szCs w:val="24"/>
          <w:lang w:eastAsia="pl-PL"/>
        </w:rPr>
      </w:pPr>
      <w:r w:rsidRPr="007A542A">
        <w:rPr>
          <w:rFonts w:eastAsia="Times New Roman" w:cs="Arial"/>
          <w:b/>
          <w:bCs/>
          <w:szCs w:val="24"/>
          <w:lang w:eastAsia="pl-PL"/>
        </w:rPr>
        <w:t>„</w:t>
      </w:r>
      <w:r w:rsidRPr="007A542A">
        <w:rPr>
          <w:rFonts w:eastAsia="Times New Roman" w:cs="Arial"/>
          <w:b/>
          <w:szCs w:val="24"/>
          <w:lang w:eastAsia="pl-PL"/>
        </w:rPr>
        <w:t xml:space="preserve">VI.7.1. </w:t>
      </w:r>
      <w:r w:rsidRPr="007A542A">
        <w:rPr>
          <w:rFonts w:eastAsia="Times New Roman" w:cs="Arial"/>
          <w:szCs w:val="24"/>
          <w:lang w:eastAsia="pl-PL"/>
        </w:rPr>
        <w:t>Kontrola ilości zużytej energii elektrycznej dokonywana będzie na podstawie wskazań jedenastu liczników energii elektrycznej zainstalowanych w następujących obiektach Zakładu:</w:t>
      </w:r>
    </w:p>
    <w:p w14:paraId="076D6AE2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- obiekt 511 (1 licznik),</w:t>
      </w:r>
    </w:p>
    <w:p w14:paraId="0BAA0C9D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- obiekt 10 (1 licznik),</w:t>
      </w:r>
    </w:p>
    <w:p w14:paraId="15B2A020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- misa przemysłowa – obiekt 8 (1 licznik),</w:t>
      </w:r>
    </w:p>
    <w:p w14:paraId="00B598AE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- obiekt 7 – rozdzielnia Z3A (1 licznik),</w:t>
      </w:r>
    </w:p>
    <w:p w14:paraId="51AEFD35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- obiekt L3-D (3 liczniki),</w:t>
      </w:r>
    </w:p>
    <w:p w14:paraId="4134B22A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- administracja – budynek 503 (1 licznik),</w:t>
      </w:r>
    </w:p>
    <w:p w14:paraId="1DA3D53E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- obiekt 522 (1 licznik),</w:t>
      </w:r>
    </w:p>
    <w:p w14:paraId="31387926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- obiekt 7 – rozdzielnia RG2 (1 licznik),</w:t>
      </w:r>
    </w:p>
    <w:p w14:paraId="5E8C8789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- magazyn MS 9 i MS 8 (1 licznik).”</w:t>
      </w:r>
    </w:p>
    <w:p w14:paraId="50387FB7" w14:textId="77777777" w:rsidR="007A542A" w:rsidRPr="007A542A" w:rsidRDefault="007A542A" w:rsidP="007A542A">
      <w:pPr>
        <w:spacing w:after="0" w:line="276" w:lineRule="auto"/>
        <w:ind w:left="641" w:hanging="357"/>
        <w:jc w:val="both"/>
        <w:rPr>
          <w:rFonts w:eastAsia="Times New Roman" w:cs="Arial"/>
          <w:szCs w:val="24"/>
          <w:lang w:eastAsia="pl-PL"/>
        </w:rPr>
      </w:pPr>
    </w:p>
    <w:p w14:paraId="22886D5E" w14:textId="77777777" w:rsidR="007A542A" w:rsidRPr="007A542A" w:rsidRDefault="007A542A" w:rsidP="00E970DB">
      <w:pPr>
        <w:pStyle w:val="Nagwek3"/>
        <w:jc w:val="both"/>
        <w:rPr>
          <w:rFonts w:eastAsia="Times New Roman"/>
          <w:lang w:eastAsia="pl-PL"/>
        </w:rPr>
      </w:pPr>
      <w:r w:rsidRPr="007A542A">
        <w:rPr>
          <w:rFonts w:eastAsia="Calibri"/>
          <w:bCs/>
        </w:rPr>
        <w:t xml:space="preserve">I.16. </w:t>
      </w:r>
      <w:r w:rsidRPr="007A542A">
        <w:rPr>
          <w:rFonts w:eastAsia="Times New Roman"/>
          <w:bCs/>
          <w:lang w:eastAsia="pl-PL"/>
        </w:rPr>
        <w:t xml:space="preserve"> </w:t>
      </w:r>
      <w:r w:rsidRPr="00E970DB">
        <w:rPr>
          <w:rFonts w:eastAsia="Times New Roman"/>
          <w:b w:val="0"/>
          <w:bCs/>
          <w:lang w:eastAsia="pl-PL"/>
        </w:rPr>
        <w:t>Punkt VIII.1. otrzymuje brzmienie:</w:t>
      </w:r>
      <w:r w:rsidRPr="007A542A">
        <w:rPr>
          <w:rFonts w:eastAsia="Times New Roman"/>
          <w:bCs/>
          <w:lang w:eastAsia="pl-PL"/>
        </w:rPr>
        <w:t xml:space="preserve"> </w:t>
      </w:r>
    </w:p>
    <w:p w14:paraId="66D8797A" w14:textId="77777777" w:rsidR="007A542A" w:rsidRPr="007A542A" w:rsidRDefault="007A542A" w:rsidP="007A542A">
      <w:pPr>
        <w:spacing w:after="0" w:line="276" w:lineRule="auto"/>
        <w:ind w:left="641" w:hanging="357"/>
        <w:jc w:val="both"/>
        <w:rPr>
          <w:rFonts w:eastAsia="Times New Roman" w:cs="Arial"/>
          <w:szCs w:val="24"/>
          <w:lang w:eastAsia="pl-PL"/>
        </w:rPr>
      </w:pPr>
    </w:p>
    <w:p w14:paraId="19B91E5B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b/>
          <w:bCs/>
          <w:szCs w:val="24"/>
          <w:lang w:eastAsia="pl-PL"/>
        </w:rPr>
        <w:t xml:space="preserve">„VIII.1.  </w:t>
      </w:r>
      <w:r w:rsidRPr="007A542A">
        <w:rPr>
          <w:rFonts w:eastAsia="Times New Roman" w:cs="Arial"/>
          <w:szCs w:val="24"/>
          <w:lang w:eastAsia="pl-PL"/>
        </w:rPr>
        <w:t xml:space="preserve">Zakład Chemiczny „Silikony Polskie” w Nowej Sarzynie został zgodnie z wymogami prawa zgłoszony jako zakład o dużym ryzyku wystąpienia poważnej awarii przemysłowej, posiada opracowany Program Zapobiegania Awariom, Raport o bezpieczeństwie oraz Wewnętrzny Plan </w:t>
      </w:r>
      <w:proofErr w:type="spellStart"/>
      <w:r w:rsidRPr="007A542A">
        <w:rPr>
          <w:rFonts w:eastAsia="Times New Roman" w:cs="Arial"/>
          <w:szCs w:val="24"/>
          <w:lang w:eastAsia="pl-PL"/>
        </w:rPr>
        <w:t>Operacyjno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– Ratowniczy. W związku z tym, dokumentem określającym sposoby postępowania i powiadamiania aktualnie jest Wewnętrzny Plan Operacyjno-Ratowniczy.</w:t>
      </w:r>
    </w:p>
    <w:p w14:paraId="1D3FB692" w14:textId="77777777" w:rsidR="007A542A" w:rsidRPr="007A542A" w:rsidRDefault="007A542A" w:rsidP="00454D9C">
      <w:pPr>
        <w:spacing w:after="0" w:line="276" w:lineRule="auto"/>
        <w:jc w:val="both"/>
        <w:rPr>
          <w:rFonts w:eastAsia="Times New Roman" w:cs="Arial"/>
          <w:b/>
          <w:bCs/>
          <w:szCs w:val="24"/>
          <w:lang w:eastAsia="pl-PL"/>
        </w:rPr>
      </w:pPr>
    </w:p>
    <w:p w14:paraId="304BCAF1" w14:textId="77777777" w:rsidR="007A542A" w:rsidRPr="00E970DB" w:rsidRDefault="007A542A" w:rsidP="00E970DB">
      <w:pPr>
        <w:pStyle w:val="Nagwek3"/>
        <w:jc w:val="both"/>
        <w:rPr>
          <w:rFonts w:eastAsia="Times New Roman"/>
          <w:b w:val="0"/>
          <w:bCs/>
          <w:lang w:eastAsia="pl-PL"/>
        </w:rPr>
      </w:pPr>
      <w:r w:rsidRPr="007A542A">
        <w:rPr>
          <w:rFonts w:eastAsia="Calibri"/>
          <w:bCs/>
        </w:rPr>
        <w:t xml:space="preserve">I.17. </w:t>
      </w:r>
      <w:r w:rsidRPr="007A542A">
        <w:rPr>
          <w:rFonts w:eastAsia="Times New Roman"/>
          <w:bCs/>
          <w:lang w:eastAsia="pl-PL"/>
        </w:rPr>
        <w:t xml:space="preserve"> </w:t>
      </w:r>
      <w:r w:rsidRPr="00E970DB">
        <w:rPr>
          <w:rFonts w:eastAsia="Times New Roman"/>
          <w:b w:val="0"/>
          <w:bCs/>
          <w:lang w:eastAsia="pl-PL"/>
        </w:rPr>
        <w:t xml:space="preserve">Po punkcie VI.5. dodaje się punkt VI.6. o brzmieniu: </w:t>
      </w:r>
    </w:p>
    <w:p w14:paraId="66B55976" w14:textId="77777777" w:rsidR="007A542A" w:rsidRPr="007A542A" w:rsidRDefault="007A542A" w:rsidP="007A542A">
      <w:pPr>
        <w:spacing w:before="240" w:after="120" w:line="276" w:lineRule="auto"/>
        <w:jc w:val="both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b/>
          <w:kern w:val="2"/>
          <w:szCs w:val="24"/>
        </w:rPr>
        <w:t xml:space="preserve">VI.6. Monitoring </w:t>
      </w:r>
      <w:r w:rsidRPr="007A542A">
        <w:rPr>
          <w:rFonts w:eastAsia="Calibri" w:cs="Arial"/>
          <w:b/>
          <w:bCs/>
          <w:kern w:val="2"/>
          <w:szCs w:val="24"/>
        </w:rPr>
        <w:t>zanieczyszczeń gleby, ziemi i wód podziemnych substancjami powodującymi ryzyko znajdującymi się na terenie instalacji</w:t>
      </w:r>
    </w:p>
    <w:p w14:paraId="563602DF" w14:textId="77777777" w:rsidR="007A542A" w:rsidRPr="007A542A" w:rsidRDefault="007A542A" w:rsidP="007A542A">
      <w:pPr>
        <w:autoSpaceDE w:val="0"/>
        <w:spacing w:after="120" w:line="276" w:lineRule="auto"/>
        <w:jc w:val="both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b/>
          <w:bCs/>
          <w:kern w:val="2"/>
          <w:szCs w:val="24"/>
        </w:rPr>
        <w:t xml:space="preserve">VI.6.1. Monitoring </w:t>
      </w:r>
      <w:r w:rsidRPr="007A542A">
        <w:rPr>
          <w:rFonts w:eastAsia="Calibri" w:cs="Arial"/>
          <w:b/>
          <w:kern w:val="2"/>
          <w:szCs w:val="24"/>
        </w:rPr>
        <w:t>gleby i ziemi</w:t>
      </w:r>
    </w:p>
    <w:p w14:paraId="7118FA47" w14:textId="77777777" w:rsidR="007A542A" w:rsidRPr="007A542A" w:rsidRDefault="007A542A" w:rsidP="007A542A">
      <w:pPr>
        <w:autoSpaceDE w:val="0"/>
        <w:spacing w:before="120" w:after="120" w:line="276" w:lineRule="auto"/>
        <w:jc w:val="both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b/>
          <w:kern w:val="2"/>
          <w:szCs w:val="24"/>
        </w:rPr>
        <w:t>VI.6.1.1</w:t>
      </w:r>
      <w:r w:rsidRPr="007A542A">
        <w:rPr>
          <w:rFonts w:eastAsia="Calibri" w:cs="Arial"/>
          <w:kern w:val="2"/>
          <w:szCs w:val="24"/>
        </w:rPr>
        <w:t xml:space="preserve"> Badania będą wykonywane w 12 sekcjach badawczych do poboru próbek powierzchniowych gruntu wyznaczonych zgodnie z obowiązującymi przepisami z zakresu głębokościowego 0-0,25m p.p.t., 0,25-1 m p.p.t. oraz 1-3 m p.p.t o poniższych współrzędnych, lub ich najbliższym sąsiedztwie:</w:t>
      </w:r>
    </w:p>
    <w:p w14:paraId="66466AC1" w14:textId="77777777" w:rsidR="007A542A" w:rsidRPr="007A542A" w:rsidRDefault="007A542A" w:rsidP="007A542A">
      <w:pPr>
        <w:autoSpaceDE w:val="0"/>
        <w:spacing w:before="120" w:after="120" w:line="276" w:lineRule="auto"/>
        <w:jc w:val="both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>Współrzędne geograficzne punktów poboru próbek gruntu</w:t>
      </w:r>
    </w:p>
    <w:tbl>
      <w:tblPr>
        <w:tblStyle w:val="Tabela-Siatka1"/>
        <w:tblW w:w="6516" w:type="dxa"/>
        <w:tblLook w:val="04A0" w:firstRow="1" w:lastRow="0" w:firstColumn="1" w:lastColumn="0" w:noHBand="0" w:noVBand="1"/>
        <w:tblCaption w:val="Współrzędne geograficzne punktów poboru próbek gruntu"/>
        <w:tblDescription w:val="Współrzędne geograficzne punktów poboru próbek gruntu"/>
      </w:tblPr>
      <w:tblGrid>
        <w:gridCol w:w="1129"/>
        <w:gridCol w:w="1843"/>
        <w:gridCol w:w="3544"/>
      </w:tblGrid>
      <w:tr w:rsidR="007A542A" w:rsidRPr="007A542A" w14:paraId="41C25BBC" w14:textId="77777777" w:rsidTr="005B4125">
        <w:trPr>
          <w:tblHeader/>
        </w:trPr>
        <w:tc>
          <w:tcPr>
            <w:tcW w:w="1129" w:type="dxa"/>
          </w:tcPr>
          <w:p w14:paraId="367A5CC9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bookmarkStart w:id="8" w:name="_Hlk136440253"/>
            <w:r w:rsidRPr="007A542A">
              <w:rPr>
                <w:rFonts w:cs="Arial"/>
                <w:b/>
                <w:bCs/>
                <w:kern w:val="2"/>
                <w:szCs w:val="24"/>
              </w:rPr>
              <w:lastRenderedPageBreak/>
              <w:t>Lp.</w:t>
            </w:r>
          </w:p>
        </w:tc>
        <w:tc>
          <w:tcPr>
            <w:tcW w:w="1843" w:type="dxa"/>
          </w:tcPr>
          <w:p w14:paraId="0F46495D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Numer sekcji badawczej</w:t>
            </w:r>
          </w:p>
        </w:tc>
        <w:tc>
          <w:tcPr>
            <w:tcW w:w="3544" w:type="dxa"/>
          </w:tcPr>
          <w:p w14:paraId="16792D0F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Współrzędne geograficzne</w:t>
            </w:r>
          </w:p>
        </w:tc>
      </w:tr>
      <w:tr w:rsidR="007A542A" w:rsidRPr="007A542A" w14:paraId="1F32290C" w14:textId="77777777" w:rsidTr="005B4125">
        <w:tc>
          <w:tcPr>
            <w:tcW w:w="1129" w:type="dxa"/>
          </w:tcPr>
          <w:p w14:paraId="5846197B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1.</w:t>
            </w:r>
          </w:p>
        </w:tc>
        <w:tc>
          <w:tcPr>
            <w:tcW w:w="1843" w:type="dxa"/>
          </w:tcPr>
          <w:p w14:paraId="144C69E4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01</w:t>
            </w:r>
          </w:p>
        </w:tc>
        <w:tc>
          <w:tcPr>
            <w:tcW w:w="3544" w:type="dxa"/>
          </w:tcPr>
          <w:p w14:paraId="5286FA03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19’36.61”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19’49.03”</w:t>
            </w:r>
          </w:p>
        </w:tc>
      </w:tr>
      <w:tr w:rsidR="007A542A" w:rsidRPr="007A542A" w14:paraId="6642E3D1" w14:textId="77777777" w:rsidTr="005B4125">
        <w:tc>
          <w:tcPr>
            <w:tcW w:w="1129" w:type="dxa"/>
          </w:tcPr>
          <w:p w14:paraId="625D70AC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2.</w:t>
            </w:r>
          </w:p>
        </w:tc>
        <w:tc>
          <w:tcPr>
            <w:tcW w:w="1843" w:type="dxa"/>
          </w:tcPr>
          <w:p w14:paraId="35B862FB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02</w:t>
            </w:r>
          </w:p>
        </w:tc>
        <w:tc>
          <w:tcPr>
            <w:tcW w:w="3544" w:type="dxa"/>
          </w:tcPr>
          <w:p w14:paraId="7DBA119E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19’30.66”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19’19.48”</w:t>
            </w:r>
          </w:p>
        </w:tc>
      </w:tr>
      <w:bookmarkEnd w:id="8"/>
      <w:tr w:rsidR="007A542A" w:rsidRPr="007A542A" w14:paraId="48FCD737" w14:textId="77777777" w:rsidTr="005B4125">
        <w:tc>
          <w:tcPr>
            <w:tcW w:w="1129" w:type="dxa"/>
          </w:tcPr>
          <w:p w14:paraId="2F2AA7DC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3.</w:t>
            </w:r>
          </w:p>
        </w:tc>
        <w:tc>
          <w:tcPr>
            <w:tcW w:w="1843" w:type="dxa"/>
          </w:tcPr>
          <w:p w14:paraId="12768215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03</w:t>
            </w:r>
          </w:p>
        </w:tc>
        <w:tc>
          <w:tcPr>
            <w:tcW w:w="3544" w:type="dxa"/>
          </w:tcPr>
          <w:p w14:paraId="67692D54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19’30.21”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19’20.99”</w:t>
            </w:r>
          </w:p>
        </w:tc>
      </w:tr>
      <w:tr w:rsidR="007A542A" w:rsidRPr="007A542A" w14:paraId="16D3F255" w14:textId="77777777" w:rsidTr="005B4125">
        <w:tc>
          <w:tcPr>
            <w:tcW w:w="1129" w:type="dxa"/>
          </w:tcPr>
          <w:p w14:paraId="26D941CF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4.</w:t>
            </w:r>
          </w:p>
        </w:tc>
        <w:tc>
          <w:tcPr>
            <w:tcW w:w="1843" w:type="dxa"/>
          </w:tcPr>
          <w:p w14:paraId="77BE5A18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04</w:t>
            </w:r>
          </w:p>
        </w:tc>
        <w:tc>
          <w:tcPr>
            <w:tcW w:w="3544" w:type="dxa"/>
          </w:tcPr>
          <w:p w14:paraId="5C9337E3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19’27.83”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19’21.85”</w:t>
            </w:r>
          </w:p>
        </w:tc>
      </w:tr>
      <w:tr w:rsidR="007A542A" w:rsidRPr="007A542A" w14:paraId="4650169F" w14:textId="77777777" w:rsidTr="005B4125">
        <w:tc>
          <w:tcPr>
            <w:tcW w:w="1129" w:type="dxa"/>
          </w:tcPr>
          <w:p w14:paraId="5C046BD0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5.</w:t>
            </w:r>
          </w:p>
        </w:tc>
        <w:tc>
          <w:tcPr>
            <w:tcW w:w="1843" w:type="dxa"/>
          </w:tcPr>
          <w:p w14:paraId="30A8E899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05</w:t>
            </w:r>
          </w:p>
        </w:tc>
        <w:tc>
          <w:tcPr>
            <w:tcW w:w="3544" w:type="dxa"/>
          </w:tcPr>
          <w:p w14:paraId="5AF00DD9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19’06.56”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19’15.85”</w:t>
            </w:r>
          </w:p>
        </w:tc>
      </w:tr>
      <w:tr w:rsidR="007A542A" w:rsidRPr="007A542A" w14:paraId="4FF20EF4" w14:textId="77777777" w:rsidTr="005B4125">
        <w:tc>
          <w:tcPr>
            <w:tcW w:w="1129" w:type="dxa"/>
          </w:tcPr>
          <w:p w14:paraId="0980B4F8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6.</w:t>
            </w:r>
          </w:p>
        </w:tc>
        <w:tc>
          <w:tcPr>
            <w:tcW w:w="1843" w:type="dxa"/>
          </w:tcPr>
          <w:p w14:paraId="29AB5474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06</w:t>
            </w:r>
          </w:p>
        </w:tc>
        <w:tc>
          <w:tcPr>
            <w:tcW w:w="3544" w:type="dxa"/>
          </w:tcPr>
          <w:p w14:paraId="2CD3AF1F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19’06.55”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19’16.93”</w:t>
            </w:r>
          </w:p>
        </w:tc>
      </w:tr>
      <w:tr w:rsidR="007A542A" w:rsidRPr="007A542A" w14:paraId="741A366C" w14:textId="77777777" w:rsidTr="005B4125">
        <w:tc>
          <w:tcPr>
            <w:tcW w:w="1129" w:type="dxa"/>
          </w:tcPr>
          <w:p w14:paraId="1434868D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7.</w:t>
            </w:r>
          </w:p>
        </w:tc>
        <w:tc>
          <w:tcPr>
            <w:tcW w:w="1843" w:type="dxa"/>
          </w:tcPr>
          <w:p w14:paraId="3E1A95E1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07</w:t>
            </w:r>
          </w:p>
        </w:tc>
        <w:tc>
          <w:tcPr>
            <w:tcW w:w="3544" w:type="dxa"/>
          </w:tcPr>
          <w:p w14:paraId="1CF4BD98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19’06.94”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19’18.87”</w:t>
            </w:r>
          </w:p>
        </w:tc>
      </w:tr>
      <w:tr w:rsidR="007A542A" w:rsidRPr="007A542A" w14:paraId="665A6344" w14:textId="77777777" w:rsidTr="005B4125">
        <w:tc>
          <w:tcPr>
            <w:tcW w:w="1129" w:type="dxa"/>
          </w:tcPr>
          <w:p w14:paraId="2CA6D502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8.</w:t>
            </w:r>
          </w:p>
        </w:tc>
        <w:tc>
          <w:tcPr>
            <w:tcW w:w="1843" w:type="dxa"/>
          </w:tcPr>
          <w:p w14:paraId="1746664D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08</w:t>
            </w:r>
          </w:p>
        </w:tc>
        <w:tc>
          <w:tcPr>
            <w:tcW w:w="3544" w:type="dxa"/>
          </w:tcPr>
          <w:p w14:paraId="02CF50C6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19’13.00”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19’16.38”</w:t>
            </w:r>
          </w:p>
        </w:tc>
      </w:tr>
      <w:tr w:rsidR="007A542A" w:rsidRPr="007A542A" w14:paraId="00A4CD44" w14:textId="77777777" w:rsidTr="005B4125">
        <w:tc>
          <w:tcPr>
            <w:tcW w:w="1129" w:type="dxa"/>
          </w:tcPr>
          <w:p w14:paraId="349F0F68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9.</w:t>
            </w:r>
          </w:p>
        </w:tc>
        <w:tc>
          <w:tcPr>
            <w:tcW w:w="1843" w:type="dxa"/>
          </w:tcPr>
          <w:p w14:paraId="551EE23F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09</w:t>
            </w:r>
          </w:p>
        </w:tc>
        <w:tc>
          <w:tcPr>
            <w:tcW w:w="3544" w:type="dxa"/>
          </w:tcPr>
          <w:p w14:paraId="1CDA6015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19’14.94”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19’17.92”</w:t>
            </w:r>
          </w:p>
        </w:tc>
      </w:tr>
      <w:tr w:rsidR="007A542A" w:rsidRPr="007A542A" w14:paraId="1EE3655E" w14:textId="77777777" w:rsidTr="005B4125">
        <w:tc>
          <w:tcPr>
            <w:tcW w:w="1129" w:type="dxa"/>
          </w:tcPr>
          <w:p w14:paraId="4D634FB1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10.</w:t>
            </w:r>
          </w:p>
        </w:tc>
        <w:tc>
          <w:tcPr>
            <w:tcW w:w="1843" w:type="dxa"/>
          </w:tcPr>
          <w:p w14:paraId="75F516A9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10</w:t>
            </w:r>
          </w:p>
        </w:tc>
        <w:tc>
          <w:tcPr>
            <w:tcW w:w="3544" w:type="dxa"/>
          </w:tcPr>
          <w:p w14:paraId="56734322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19’15.18”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19’14.84”</w:t>
            </w:r>
          </w:p>
        </w:tc>
      </w:tr>
      <w:tr w:rsidR="007A542A" w:rsidRPr="007A542A" w14:paraId="5D321971" w14:textId="77777777" w:rsidTr="005B4125">
        <w:tc>
          <w:tcPr>
            <w:tcW w:w="1129" w:type="dxa"/>
          </w:tcPr>
          <w:p w14:paraId="14B47DD9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11.</w:t>
            </w:r>
          </w:p>
        </w:tc>
        <w:tc>
          <w:tcPr>
            <w:tcW w:w="1843" w:type="dxa"/>
          </w:tcPr>
          <w:p w14:paraId="6B4CB83C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11</w:t>
            </w:r>
          </w:p>
        </w:tc>
        <w:tc>
          <w:tcPr>
            <w:tcW w:w="3544" w:type="dxa"/>
          </w:tcPr>
          <w:p w14:paraId="7944BDCB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19’13.94”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19’21.77”</w:t>
            </w:r>
          </w:p>
        </w:tc>
      </w:tr>
      <w:tr w:rsidR="007A542A" w:rsidRPr="007A542A" w14:paraId="4D83F86D" w14:textId="77777777" w:rsidTr="005B4125">
        <w:tc>
          <w:tcPr>
            <w:tcW w:w="1129" w:type="dxa"/>
          </w:tcPr>
          <w:p w14:paraId="6606F843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12.</w:t>
            </w:r>
          </w:p>
        </w:tc>
        <w:tc>
          <w:tcPr>
            <w:tcW w:w="1843" w:type="dxa"/>
          </w:tcPr>
          <w:p w14:paraId="346F17FA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Sekcja 12</w:t>
            </w:r>
          </w:p>
        </w:tc>
        <w:tc>
          <w:tcPr>
            <w:tcW w:w="3544" w:type="dxa"/>
          </w:tcPr>
          <w:p w14:paraId="24F7B268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19’15.49”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19’24.10”</w:t>
            </w:r>
          </w:p>
        </w:tc>
      </w:tr>
    </w:tbl>
    <w:p w14:paraId="5ADE53B9" w14:textId="77777777" w:rsidR="007A542A" w:rsidRPr="007A542A" w:rsidRDefault="007A542A" w:rsidP="007A542A">
      <w:pPr>
        <w:autoSpaceDE w:val="0"/>
        <w:spacing w:before="120" w:after="120" w:line="276" w:lineRule="auto"/>
        <w:jc w:val="both"/>
        <w:rPr>
          <w:rFonts w:eastAsia="Calibri" w:cs="Arial"/>
          <w:kern w:val="2"/>
          <w:szCs w:val="24"/>
        </w:rPr>
      </w:pPr>
    </w:p>
    <w:p w14:paraId="1E3ED027" w14:textId="77777777" w:rsidR="007A542A" w:rsidRPr="007A542A" w:rsidRDefault="007A542A" w:rsidP="007A542A">
      <w:pPr>
        <w:autoSpaceDE w:val="0"/>
        <w:spacing w:line="276" w:lineRule="auto"/>
        <w:jc w:val="both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b/>
          <w:kern w:val="2"/>
          <w:szCs w:val="24"/>
        </w:rPr>
        <w:t>VI.6.1.2</w:t>
      </w:r>
      <w:r w:rsidRPr="007A542A">
        <w:rPr>
          <w:rFonts w:eastAsia="Calibri" w:cs="Arial"/>
          <w:kern w:val="2"/>
          <w:szCs w:val="24"/>
        </w:rPr>
        <w:t xml:space="preserve"> Monitoring </w:t>
      </w:r>
      <w:r w:rsidRPr="007A542A">
        <w:rPr>
          <w:rFonts w:eastAsia="Calibri" w:cs="Arial"/>
          <w:bCs/>
          <w:kern w:val="2"/>
          <w:szCs w:val="24"/>
        </w:rPr>
        <w:t xml:space="preserve">prowadzony będzie z częstotliwością co najmniej raz na 10 </w:t>
      </w:r>
      <w:r w:rsidRPr="007A542A">
        <w:rPr>
          <w:rFonts w:eastAsia="Calibri" w:cs="Arial"/>
          <w:bCs/>
          <w:kern w:val="2"/>
          <w:szCs w:val="24"/>
        </w:rPr>
        <w:br/>
        <w:t>lat (licząc od dnia sporządzenia raportu początkowego - luty 2023) w zakresie:</w:t>
      </w:r>
    </w:p>
    <w:p w14:paraId="6AC429E1" w14:textId="77777777" w:rsidR="007A542A" w:rsidRPr="007A542A" w:rsidRDefault="007A542A" w:rsidP="007A542A">
      <w:pPr>
        <w:numPr>
          <w:ilvl w:val="0"/>
          <w:numId w:val="12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>metale: arsen, bar, chrom, cyna, cynk, kadm, kobalt, miedź, molibden, nikiel, ołów, rtęć;</w:t>
      </w:r>
    </w:p>
    <w:p w14:paraId="0287820C" w14:textId="77777777" w:rsidR="007A542A" w:rsidRPr="007A542A" w:rsidRDefault="007A542A" w:rsidP="007A542A">
      <w:pPr>
        <w:numPr>
          <w:ilvl w:val="0"/>
          <w:numId w:val="12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>suma węglowodorów C12-C35 (frakcja oleju);</w:t>
      </w:r>
    </w:p>
    <w:p w14:paraId="2394A9A7" w14:textId="77777777" w:rsidR="007A542A" w:rsidRPr="007A542A" w:rsidRDefault="007A542A" w:rsidP="007A542A">
      <w:pPr>
        <w:numPr>
          <w:ilvl w:val="0"/>
          <w:numId w:val="12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lastRenderedPageBreak/>
        <w:t>węglowodory C6-C12 (frakcja benzyn);</w:t>
      </w:r>
    </w:p>
    <w:p w14:paraId="193D345A" w14:textId="77777777" w:rsidR="007A542A" w:rsidRPr="007A542A" w:rsidRDefault="007A542A" w:rsidP="007A542A">
      <w:pPr>
        <w:numPr>
          <w:ilvl w:val="0"/>
          <w:numId w:val="12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 xml:space="preserve">wielopierścieniowe węglowodory aromatyczne: naftalen, antracen, </w:t>
      </w:r>
      <w:proofErr w:type="spellStart"/>
      <w:r w:rsidRPr="007A542A">
        <w:rPr>
          <w:rFonts w:eastAsia="Calibri" w:cs="Arial"/>
          <w:kern w:val="2"/>
          <w:szCs w:val="24"/>
        </w:rPr>
        <w:t>chryzen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 xml:space="preserve">(a)antracen, </w:t>
      </w:r>
      <w:proofErr w:type="spellStart"/>
      <w:r w:rsidRPr="007A542A">
        <w:rPr>
          <w:rFonts w:eastAsia="Calibri" w:cs="Arial"/>
          <w:kern w:val="2"/>
          <w:szCs w:val="24"/>
        </w:rPr>
        <w:t>dibenzo</w:t>
      </w:r>
      <w:proofErr w:type="spellEnd"/>
      <w:r w:rsidRPr="007A542A">
        <w:rPr>
          <w:rFonts w:eastAsia="Calibri" w:cs="Arial"/>
          <w:kern w:val="2"/>
          <w:szCs w:val="24"/>
        </w:rPr>
        <w:t>(</w:t>
      </w:r>
      <w:proofErr w:type="spellStart"/>
      <w:r w:rsidRPr="007A542A">
        <w:rPr>
          <w:rFonts w:eastAsia="Calibri" w:cs="Arial"/>
          <w:kern w:val="2"/>
          <w:szCs w:val="24"/>
        </w:rPr>
        <w:t>a,h</w:t>
      </w:r>
      <w:proofErr w:type="spellEnd"/>
      <w:r w:rsidRPr="007A542A">
        <w:rPr>
          <w:rFonts w:eastAsia="Calibri" w:cs="Arial"/>
          <w:kern w:val="2"/>
          <w:szCs w:val="24"/>
        </w:rPr>
        <w:t xml:space="preserve">)antracen,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>(a)</w:t>
      </w:r>
      <w:proofErr w:type="spellStart"/>
      <w:r w:rsidRPr="007A542A">
        <w:rPr>
          <w:rFonts w:eastAsia="Calibri" w:cs="Arial"/>
          <w:kern w:val="2"/>
          <w:szCs w:val="24"/>
        </w:rPr>
        <w:t>piren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>(b)</w:t>
      </w:r>
      <w:proofErr w:type="spellStart"/>
      <w:r w:rsidRPr="007A542A">
        <w:rPr>
          <w:rFonts w:eastAsia="Calibri" w:cs="Arial"/>
          <w:kern w:val="2"/>
          <w:szCs w:val="24"/>
        </w:rPr>
        <w:t>fluoranten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 xml:space="preserve"> (k)</w:t>
      </w:r>
      <w:proofErr w:type="spellStart"/>
      <w:r w:rsidRPr="007A542A">
        <w:rPr>
          <w:rFonts w:eastAsia="Calibri" w:cs="Arial"/>
          <w:kern w:val="2"/>
          <w:szCs w:val="24"/>
        </w:rPr>
        <w:t>fluoranten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 xml:space="preserve"> (</w:t>
      </w:r>
      <w:proofErr w:type="spellStart"/>
      <w:r w:rsidRPr="007A542A">
        <w:rPr>
          <w:rFonts w:eastAsia="Calibri" w:cs="Arial"/>
          <w:kern w:val="2"/>
          <w:szCs w:val="24"/>
        </w:rPr>
        <w:t>ghi</w:t>
      </w:r>
      <w:proofErr w:type="spellEnd"/>
      <w:r w:rsidRPr="007A542A">
        <w:rPr>
          <w:rFonts w:eastAsia="Calibri" w:cs="Arial"/>
          <w:kern w:val="2"/>
          <w:szCs w:val="24"/>
        </w:rPr>
        <w:t>)</w:t>
      </w:r>
      <w:proofErr w:type="spellStart"/>
      <w:r w:rsidRPr="007A542A">
        <w:rPr>
          <w:rFonts w:eastAsia="Calibri" w:cs="Arial"/>
          <w:kern w:val="2"/>
          <w:szCs w:val="24"/>
        </w:rPr>
        <w:t>perylen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indeno</w:t>
      </w:r>
      <w:proofErr w:type="spellEnd"/>
      <w:r w:rsidRPr="007A542A">
        <w:rPr>
          <w:rFonts w:eastAsia="Calibri" w:cs="Arial"/>
          <w:kern w:val="2"/>
          <w:szCs w:val="24"/>
        </w:rPr>
        <w:t xml:space="preserve"> (1,2,3-c,d)</w:t>
      </w:r>
      <w:proofErr w:type="spellStart"/>
      <w:r w:rsidRPr="007A542A">
        <w:rPr>
          <w:rFonts w:eastAsia="Calibri" w:cs="Arial"/>
          <w:kern w:val="2"/>
          <w:szCs w:val="24"/>
        </w:rPr>
        <w:t>piren</w:t>
      </w:r>
      <w:proofErr w:type="spellEnd"/>
      <w:r w:rsidRPr="007A542A">
        <w:rPr>
          <w:rFonts w:eastAsia="Calibri" w:cs="Arial"/>
          <w:kern w:val="2"/>
          <w:szCs w:val="24"/>
        </w:rPr>
        <w:t>;</w:t>
      </w:r>
    </w:p>
    <w:p w14:paraId="5C0E3284" w14:textId="77777777" w:rsidR="007A542A" w:rsidRPr="007A542A" w:rsidRDefault="007A542A" w:rsidP="007A542A">
      <w:pPr>
        <w:numPr>
          <w:ilvl w:val="0"/>
          <w:numId w:val="123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 xml:space="preserve">1,1-dichloroeten, 1,1,2-trichloroeten, cis-1,2-dichloroeten, trans-1,2-dichloroeten, </w:t>
      </w:r>
      <w:proofErr w:type="spellStart"/>
      <w:r w:rsidRPr="007A542A">
        <w:rPr>
          <w:rFonts w:eastAsia="Calibri" w:cs="Arial"/>
          <w:kern w:val="2"/>
          <w:szCs w:val="24"/>
        </w:rPr>
        <w:t>Trichloroeten</w:t>
      </w:r>
      <w:proofErr w:type="spellEnd"/>
      <w:r w:rsidRPr="007A542A">
        <w:rPr>
          <w:rFonts w:eastAsia="Calibri" w:cs="Arial"/>
          <w:kern w:val="2"/>
          <w:szCs w:val="24"/>
        </w:rPr>
        <w:t xml:space="preserve"> / </w:t>
      </w:r>
      <w:proofErr w:type="spellStart"/>
      <w:r w:rsidRPr="007A542A">
        <w:rPr>
          <w:rFonts w:eastAsia="Calibri" w:cs="Arial"/>
          <w:kern w:val="2"/>
          <w:szCs w:val="24"/>
        </w:rPr>
        <w:t>trichloroetylen</w:t>
      </w:r>
      <w:proofErr w:type="spellEnd"/>
      <w:r w:rsidRPr="007A542A">
        <w:rPr>
          <w:rFonts w:eastAsia="Calibri" w:cs="Arial"/>
          <w:kern w:val="2"/>
          <w:szCs w:val="24"/>
        </w:rPr>
        <w:t xml:space="preserve"> (TRI), </w:t>
      </w:r>
      <w:proofErr w:type="spellStart"/>
      <w:r w:rsidRPr="007A542A">
        <w:rPr>
          <w:rFonts w:eastAsia="Calibri" w:cs="Arial"/>
          <w:kern w:val="2"/>
          <w:szCs w:val="24"/>
        </w:rPr>
        <w:t>Tetrachloroeten</w:t>
      </w:r>
      <w:proofErr w:type="spellEnd"/>
      <w:r w:rsidRPr="007A542A">
        <w:rPr>
          <w:rFonts w:eastAsia="Calibri" w:cs="Arial"/>
          <w:kern w:val="2"/>
          <w:szCs w:val="24"/>
        </w:rPr>
        <w:t xml:space="preserve"> / </w:t>
      </w:r>
      <w:proofErr w:type="spellStart"/>
      <w:r w:rsidRPr="007A542A">
        <w:rPr>
          <w:rFonts w:eastAsia="Calibri" w:cs="Arial"/>
          <w:kern w:val="2"/>
          <w:szCs w:val="24"/>
        </w:rPr>
        <w:t>tetrachloroetylen</w:t>
      </w:r>
      <w:proofErr w:type="spellEnd"/>
      <w:r w:rsidRPr="007A542A">
        <w:rPr>
          <w:rFonts w:eastAsia="Calibri" w:cs="Arial"/>
          <w:kern w:val="2"/>
          <w:szCs w:val="24"/>
        </w:rPr>
        <w:t xml:space="preserve"> (PER), fenol, suma krezoli, toluen, styren, suma ksylenów, chloroetan, </w:t>
      </w:r>
      <w:proofErr w:type="spellStart"/>
      <w:r w:rsidRPr="007A542A">
        <w:rPr>
          <w:rFonts w:eastAsia="Calibri" w:cs="Arial"/>
          <w:kern w:val="2"/>
          <w:szCs w:val="24"/>
        </w:rPr>
        <w:t>monochlorobenzen</w:t>
      </w:r>
      <w:proofErr w:type="spellEnd"/>
      <w:r w:rsidRPr="007A542A">
        <w:rPr>
          <w:rFonts w:eastAsia="Calibri" w:cs="Arial"/>
          <w:kern w:val="2"/>
          <w:szCs w:val="24"/>
        </w:rPr>
        <w:t>, dichlorometan, benzen, etylobenzen, chloroform (</w:t>
      </w:r>
      <w:proofErr w:type="spellStart"/>
      <w:r w:rsidRPr="007A542A">
        <w:rPr>
          <w:rFonts w:eastAsia="Calibri" w:cs="Arial"/>
          <w:kern w:val="2"/>
          <w:szCs w:val="24"/>
        </w:rPr>
        <w:t>trichlorometan</w:t>
      </w:r>
      <w:proofErr w:type="spellEnd"/>
      <w:r w:rsidRPr="007A542A">
        <w:rPr>
          <w:rFonts w:eastAsia="Calibri" w:cs="Arial"/>
          <w:kern w:val="2"/>
          <w:szCs w:val="24"/>
        </w:rPr>
        <w:t xml:space="preserve">), </w:t>
      </w:r>
      <w:proofErr w:type="spellStart"/>
      <w:r w:rsidRPr="007A542A">
        <w:rPr>
          <w:rFonts w:eastAsia="Calibri" w:cs="Arial"/>
          <w:kern w:val="2"/>
          <w:szCs w:val="24"/>
        </w:rPr>
        <w:t>dichlorobenzeny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total</w:t>
      </w:r>
      <w:proofErr w:type="spellEnd"/>
      <w:r w:rsidRPr="007A542A">
        <w:rPr>
          <w:rFonts w:eastAsia="Calibri" w:cs="Arial"/>
          <w:kern w:val="2"/>
          <w:szCs w:val="24"/>
        </w:rPr>
        <w:t xml:space="preserve"> </w:t>
      </w:r>
      <w:proofErr w:type="spellStart"/>
      <w:r w:rsidRPr="007A542A">
        <w:rPr>
          <w:rFonts w:eastAsia="Calibri" w:cs="Arial"/>
          <w:kern w:val="2"/>
          <w:szCs w:val="24"/>
        </w:rPr>
        <w:t>chlorobenzenes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tetrachlorometan</w:t>
      </w:r>
      <w:proofErr w:type="spellEnd"/>
      <w:r w:rsidRPr="007A542A">
        <w:rPr>
          <w:rFonts w:eastAsia="Calibri" w:cs="Arial"/>
          <w:kern w:val="2"/>
          <w:szCs w:val="24"/>
        </w:rPr>
        <w:t xml:space="preserve"> / czterochlorek węgla, </w:t>
      </w:r>
      <w:proofErr w:type="spellStart"/>
      <w:r w:rsidRPr="007A542A">
        <w:rPr>
          <w:rFonts w:eastAsia="Calibri" w:cs="Arial"/>
          <w:kern w:val="2"/>
          <w:szCs w:val="24"/>
        </w:rPr>
        <w:t>tetrachlorobenzeny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pentachlorobenzen</w:t>
      </w:r>
      <w:proofErr w:type="spellEnd"/>
      <w:r w:rsidRPr="007A542A">
        <w:rPr>
          <w:rFonts w:eastAsia="Calibri" w:cs="Arial"/>
          <w:kern w:val="2"/>
          <w:szCs w:val="24"/>
        </w:rPr>
        <w:t xml:space="preserve">, 1,2-dichloroetan (EDC), 1,1,2,2-tetrachloroetan, </w:t>
      </w:r>
      <w:proofErr w:type="spellStart"/>
      <w:r w:rsidRPr="007A542A">
        <w:rPr>
          <w:rFonts w:eastAsia="Calibri" w:cs="Arial"/>
          <w:kern w:val="2"/>
          <w:szCs w:val="24"/>
        </w:rPr>
        <w:t>Heksachlorobenzen</w:t>
      </w:r>
      <w:proofErr w:type="spellEnd"/>
      <w:r w:rsidRPr="007A542A">
        <w:rPr>
          <w:rFonts w:eastAsia="Calibri" w:cs="Arial"/>
          <w:kern w:val="2"/>
          <w:szCs w:val="24"/>
        </w:rPr>
        <w:t>(HCB).</w:t>
      </w:r>
    </w:p>
    <w:p w14:paraId="27B4D948" w14:textId="77777777" w:rsidR="007A542A" w:rsidRPr="007A542A" w:rsidRDefault="007A542A" w:rsidP="007A542A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b/>
          <w:bCs/>
          <w:kern w:val="2"/>
          <w:szCs w:val="24"/>
        </w:rPr>
        <w:t>VI.6.1.3.</w:t>
      </w:r>
      <w:r w:rsidRPr="007A542A">
        <w:rPr>
          <w:rFonts w:eastAsia="Calibri" w:cs="Arial"/>
          <w:kern w:val="2"/>
          <w:szCs w:val="24"/>
        </w:rPr>
        <w:t xml:space="preserve"> Dodatkowo próbki gruntu będą pobierane w przypadku wystąpienia sytuacji mogących powodować potencjalne zagrożenie skażenia gleby.</w:t>
      </w:r>
    </w:p>
    <w:p w14:paraId="60006523" w14:textId="77777777" w:rsidR="007A542A" w:rsidRPr="007A542A" w:rsidRDefault="007A542A" w:rsidP="007A542A">
      <w:pPr>
        <w:autoSpaceDE w:val="0"/>
        <w:spacing w:before="120" w:after="120" w:line="276" w:lineRule="auto"/>
        <w:jc w:val="both"/>
        <w:rPr>
          <w:rFonts w:eastAsia="Calibri" w:cs="Arial"/>
          <w:b/>
          <w:kern w:val="2"/>
          <w:szCs w:val="24"/>
        </w:rPr>
      </w:pPr>
      <w:r w:rsidRPr="007A542A">
        <w:rPr>
          <w:rFonts w:eastAsia="Calibri" w:cs="Arial"/>
          <w:b/>
          <w:kern w:val="2"/>
          <w:szCs w:val="24"/>
        </w:rPr>
        <w:t>VI.6.2 Monitoring wód gruntowych</w:t>
      </w:r>
    </w:p>
    <w:p w14:paraId="0A34E295" w14:textId="77777777" w:rsidR="007A542A" w:rsidRPr="007A542A" w:rsidRDefault="007A542A" w:rsidP="007A542A">
      <w:pPr>
        <w:autoSpaceDE w:val="0"/>
        <w:spacing w:line="276" w:lineRule="auto"/>
        <w:jc w:val="both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b/>
          <w:kern w:val="2"/>
          <w:szCs w:val="24"/>
        </w:rPr>
        <w:t>VI.6.2.1</w:t>
      </w:r>
      <w:r w:rsidRPr="007A542A">
        <w:rPr>
          <w:rFonts w:eastAsia="Calibri" w:cs="Arial"/>
          <w:kern w:val="2"/>
          <w:szCs w:val="24"/>
        </w:rPr>
        <w:t xml:space="preserve">. Badania wykonywane będą w punktach o poniższych współrzędnych, </w:t>
      </w:r>
      <w:r w:rsidRPr="007A542A">
        <w:rPr>
          <w:rFonts w:eastAsia="Calibri" w:cs="Arial"/>
          <w:kern w:val="2"/>
          <w:szCs w:val="24"/>
        </w:rPr>
        <w:br/>
        <w:t>lub w ich najbliższym sąsiedztwie:</w:t>
      </w:r>
    </w:p>
    <w:p w14:paraId="29E53311" w14:textId="77777777" w:rsidR="007A542A" w:rsidRPr="007A542A" w:rsidRDefault="007A542A" w:rsidP="007A542A">
      <w:pPr>
        <w:autoSpaceDE w:val="0"/>
        <w:spacing w:line="276" w:lineRule="auto"/>
        <w:jc w:val="both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>Współrzędne geograficzne punktów poboru próbek wód podziemnych z piezometrów</w:t>
      </w:r>
    </w:p>
    <w:tbl>
      <w:tblPr>
        <w:tblStyle w:val="Tabela-Siatka1"/>
        <w:tblW w:w="6091" w:type="dxa"/>
        <w:tblLook w:val="04A0" w:firstRow="1" w:lastRow="0" w:firstColumn="1" w:lastColumn="0" w:noHBand="0" w:noVBand="1"/>
        <w:tblCaption w:val="Współrzędne geograficzne punktów poboru próbek wód podziemnych z piezometrów"/>
        <w:tblDescription w:val="Współrzędne geograficzne punktów poboru próbek wód podziemnych z piezometrów"/>
      </w:tblPr>
      <w:tblGrid>
        <w:gridCol w:w="1129"/>
        <w:gridCol w:w="1560"/>
        <w:gridCol w:w="3402"/>
      </w:tblGrid>
      <w:tr w:rsidR="007A542A" w:rsidRPr="007A542A" w14:paraId="162E2038" w14:textId="77777777" w:rsidTr="005B4125">
        <w:trPr>
          <w:tblHeader/>
        </w:trPr>
        <w:tc>
          <w:tcPr>
            <w:tcW w:w="1129" w:type="dxa"/>
          </w:tcPr>
          <w:p w14:paraId="58E4CAD9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Lp.</w:t>
            </w:r>
          </w:p>
        </w:tc>
        <w:tc>
          <w:tcPr>
            <w:tcW w:w="1560" w:type="dxa"/>
          </w:tcPr>
          <w:p w14:paraId="5C46BF19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Numer sekcji badawczej</w:t>
            </w:r>
          </w:p>
        </w:tc>
        <w:tc>
          <w:tcPr>
            <w:tcW w:w="3402" w:type="dxa"/>
          </w:tcPr>
          <w:p w14:paraId="211DFAE0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Współrzędne geograficzne</w:t>
            </w:r>
          </w:p>
        </w:tc>
      </w:tr>
      <w:tr w:rsidR="007A542A" w:rsidRPr="007A542A" w14:paraId="3BEFECCD" w14:textId="77777777" w:rsidTr="005B4125">
        <w:tc>
          <w:tcPr>
            <w:tcW w:w="1129" w:type="dxa"/>
          </w:tcPr>
          <w:p w14:paraId="0296CAB5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1.</w:t>
            </w:r>
          </w:p>
        </w:tc>
        <w:tc>
          <w:tcPr>
            <w:tcW w:w="1560" w:type="dxa"/>
          </w:tcPr>
          <w:p w14:paraId="6DEB245E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Piezometr PS-1A</w:t>
            </w:r>
          </w:p>
        </w:tc>
        <w:tc>
          <w:tcPr>
            <w:tcW w:w="3402" w:type="dxa"/>
          </w:tcPr>
          <w:p w14:paraId="70DF2734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19’12,9”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19’21,1”</w:t>
            </w:r>
          </w:p>
        </w:tc>
      </w:tr>
      <w:tr w:rsidR="007A542A" w:rsidRPr="007A542A" w14:paraId="77A99E7A" w14:textId="77777777" w:rsidTr="005B4125">
        <w:tc>
          <w:tcPr>
            <w:tcW w:w="1129" w:type="dxa"/>
          </w:tcPr>
          <w:p w14:paraId="7E5C5880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2.</w:t>
            </w:r>
          </w:p>
        </w:tc>
        <w:tc>
          <w:tcPr>
            <w:tcW w:w="1560" w:type="dxa"/>
          </w:tcPr>
          <w:p w14:paraId="37BC1326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Piezometr PS-1B</w:t>
            </w:r>
          </w:p>
        </w:tc>
        <w:tc>
          <w:tcPr>
            <w:tcW w:w="3402" w:type="dxa"/>
          </w:tcPr>
          <w:p w14:paraId="45375AF7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19’12,6”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19’20,6”</w:t>
            </w:r>
          </w:p>
        </w:tc>
      </w:tr>
      <w:tr w:rsidR="007A542A" w:rsidRPr="007A542A" w14:paraId="0B141738" w14:textId="77777777" w:rsidTr="005B4125">
        <w:tc>
          <w:tcPr>
            <w:tcW w:w="1129" w:type="dxa"/>
          </w:tcPr>
          <w:p w14:paraId="4131ABFA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3.</w:t>
            </w:r>
          </w:p>
        </w:tc>
        <w:tc>
          <w:tcPr>
            <w:tcW w:w="1560" w:type="dxa"/>
          </w:tcPr>
          <w:p w14:paraId="299F60D3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Piezometr PS-2</w:t>
            </w:r>
          </w:p>
        </w:tc>
        <w:tc>
          <w:tcPr>
            <w:tcW w:w="3402" w:type="dxa"/>
          </w:tcPr>
          <w:p w14:paraId="625251AC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19’16”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19’16,6”</w:t>
            </w:r>
          </w:p>
        </w:tc>
      </w:tr>
      <w:tr w:rsidR="007A542A" w:rsidRPr="007A542A" w14:paraId="43DEA12B" w14:textId="77777777" w:rsidTr="005B4125">
        <w:tc>
          <w:tcPr>
            <w:tcW w:w="1129" w:type="dxa"/>
          </w:tcPr>
          <w:p w14:paraId="1CCB69C1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4.</w:t>
            </w:r>
          </w:p>
        </w:tc>
        <w:tc>
          <w:tcPr>
            <w:tcW w:w="1560" w:type="dxa"/>
          </w:tcPr>
          <w:p w14:paraId="42A4E39C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Piezometr P-19A</w:t>
            </w:r>
          </w:p>
        </w:tc>
        <w:tc>
          <w:tcPr>
            <w:tcW w:w="3402" w:type="dxa"/>
          </w:tcPr>
          <w:p w14:paraId="4ABCB0FC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19’26,1”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19’22”</w:t>
            </w:r>
          </w:p>
        </w:tc>
      </w:tr>
      <w:tr w:rsidR="007A542A" w:rsidRPr="007A542A" w14:paraId="0FA6AAF1" w14:textId="77777777" w:rsidTr="005B4125">
        <w:tc>
          <w:tcPr>
            <w:tcW w:w="1129" w:type="dxa"/>
          </w:tcPr>
          <w:p w14:paraId="4ED9BE7E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b/>
                <w:bCs/>
                <w:kern w:val="2"/>
                <w:szCs w:val="24"/>
              </w:rPr>
            </w:pPr>
            <w:r w:rsidRPr="007A542A">
              <w:rPr>
                <w:rFonts w:cs="Arial"/>
                <w:b/>
                <w:bCs/>
                <w:kern w:val="2"/>
                <w:szCs w:val="24"/>
              </w:rPr>
              <w:t>5.</w:t>
            </w:r>
          </w:p>
        </w:tc>
        <w:tc>
          <w:tcPr>
            <w:tcW w:w="1560" w:type="dxa"/>
          </w:tcPr>
          <w:p w14:paraId="126DD9BE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Piezometr P-19B</w:t>
            </w:r>
          </w:p>
        </w:tc>
        <w:tc>
          <w:tcPr>
            <w:tcW w:w="3402" w:type="dxa"/>
          </w:tcPr>
          <w:p w14:paraId="1B470C11" w14:textId="77777777" w:rsidR="007A542A" w:rsidRPr="007A542A" w:rsidRDefault="007A542A" w:rsidP="007A542A">
            <w:pPr>
              <w:autoSpaceDE w:val="0"/>
              <w:spacing w:before="120" w:after="120" w:line="276" w:lineRule="auto"/>
              <w:rPr>
                <w:rFonts w:cs="Arial"/>
                <w:kern w:val="2"/>
                <w:szCs w:val="24"/>
              </w:rPr>
            </w:pPr>
            <w:r w:rsidRPr="007A542A">
              <w:rPr>
                <w:rFonts w:cs="Arial"/>
                <w:kern w:val="2"/>
                <w:szCs w:val="24"/>
              </w:rPr>
              <w:t>N 50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19’26,1” ; E 22</w:t>
            </w:r>
            <w:r w:rsidRPr="007A542A">
              <w:rPr>
                <w:rFonts w:cs="Arial"/>
                <w:kern w:val="2"/>
                <w:szCs w:val="24"/>
                <w:vertAlign w:val="superscript"/>
              </w:rPr>
              <w:t>o</w:t>
            </w:r>
            <w:r w:rsidRPr="007A542A">
              <w:rPr>
                <w:rFonts w:cs="Arial"/>
                <w:kern w:val="2"/>
                <w:szCs w:val="24"/>
              </w:rPr>
              <w:t>19’22”</w:t>
            </w:r>
          </w:p>
        </w:tc>
      </w:tr>
    </w:tbl>
    <w:p w14:paraId="07F88CF6" w14:textId="77777777" w:rsidR="007A542A" w:rsidRPr="007A542A" w:rsidRDefault="007A542A" w:rsidP="007A542A">
      <w:pPr>
        <w:autoSpaceDE w:val="0"/>
        <w:spacing w:line="276" w:lineRule="auto"/>
        <w:jc w:val="both"/>
        <w:rPr>
          <w:rFonts w:eastAsia="Calibri" w:cs="Arial"/>
          <w:kern w:val="2"/>
          <w:szCs w:val="24"/>
        </w:rPr>
      </w:pPr>
    </w:p>
    <w:p w14:paraId="65446FB0" w14:textId="77777777" w:rsidR="007A542A" w:rsidRPr="007A542A" w:rsidRDefault="007A542A" w:rsidP="007A542A">
      <w:pPr>
        <w:autoSpaceDE w:val="0"/>
        <w:spacing w:line="276" w:lineRule="auto"/>
        <w:jc w:val="both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b/>
          <w:kern w:val="2"/>
          <w:szCs w:val="24"/>
        </w:rPr>
        <w:t>VI.6.2.2</w:t>
      </w:r>
      <w:r w:rsidRPr="007A542A">
        <w:rPr>
          <w:rFonts w:eastAsia="Calibri" w:cs="Arial"/>
          <w:kern w:val="2"/>
          <w:szCs w:val="24"/>
        </w:rPr>
        <w:t xml:space="preserve"> Monitoring </w:t>
      </w:r>
      <w:r w:rsidRPr="007A542A">
        <w:rPr>
          <w:rFonts w:eastAsia="Calibri" w:cs="Arial"/>
          <w:bCs/>
          <w:kern w:val="2"/>
          <w:szCs w:val="24"/>
        </w:rPr>
        <w:t>prowadzony będzie z częstotliwością co najmniej raz na 5 lat (licząc od dnia sporządzenia raportu początkowego- luty 2023) w zakresie:</w:t>
      </w:r>
    </w:p>
    <w:p w14:paraId="0D7DA73B" w14:textId="77777777" w:rsidR="007A542A" w:rsidRPr="007A542A" w:rsidRDefault="007A542A" w:rsidP="007A542A">
      <w:pPr>
        <w:numPr>
          <w:ilvl w:val="0"/>
          <w:numId w:val="12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>arsen, bar, chrom, cyna, cynk, kadm, kobalt, miedź, molibden, nikiel, ołów, rtęć;</w:t>
      </w:r>
    </w:p>
    <w:p w14:paraId="28853251" w14:textId="77777777" w:rsidR="007A542A" w:rsidRPr="007A542A" w:rsidRDefault="007A542A" w:rsidP="007A542A">
      <w:pPr>
        <w:numPr>
          <w:ilvl w:val="0"/>
          <w:numId w:val="12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>węglowodoryC6-C12 (suma benzyn), indeks oleju mineralnego (węglowodory ropopochodne), suma lotnych węglowodorów aromatycznych (BTEX),</w:t>
      </w:r>
    </w:p>
    <w:p w14:paraId="18E80387" w14:textId="77777777" w:rsidR="007A542A" w:rsidRPr="007A542A" w:rsidRDefault="007A542A" w:rsidP="007A542A">
      <w:pPr>
        <w:numPr>
          <w:ilvl w:val="0"/>
          <w:numId w:val="12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lastRenderedPageBreak/>
        <w:t xml:space="preserve">benzen, etylobenzen, toluen, suma ksylenów, naftalen, antracen, </w:t>
      </w:r>
      <w:proofErr w:type="spellStart"/>
      <w:r w:rsidRPr="007A542A">
        <w:rPr>
          <w:rFonts w:eastAsia="Calibri" w:cs="Arial"/>
          <w:kern w:val="2"/>
          <w:szCs w:val="24"/>
        </w:rPr>
        <w:t>chryzen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 xml:space="preserve">(a)antracen,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>(a)</w:t>
      </w:r>
      <w:proofErr w:type="spellStart"/>
      <w:r w:rsidRPr="007A542A">
        <w:rPr>
          <w:rFonts w:eastAsia="Calibri" w:cs="Arial"/>
          <w:kern w:val="2"/>
          <w:szCs w:val="24"/>
        </w:rPr>
        <w:t>piren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>(b)</w:t>
      </w:r>
      <w:proofErr w:type="spellStart"/>
      <w:r w:rsidRPr="007A542A">
        <w:rPr>
          <w:rFonts w:eastAsia="Calibri" w:cs="Arial"/>
          <w:kern w:val="2"/>
          <w:szCs w:val="24"/>
        </w:rPr>
        <w:t>fluoranten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>(k)</w:t>
      </w:r>
      <w:proofErr w:type="spellStart"/>
      <w:r w:rsidRPr="007A542A">
        <w:rPr>
          <w:rFonts w:eastAsia="Calibri" w:cs="Arial"/>
          <w:kern w:val="2"/>
          <w:szCs w:val="24"/>
        </w:rPr>
        <w:t>fluoranten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benzo</w:t>
      </w:r>
      <w:proofErr w:type="spellEnd"/>
      <w:r w:rsidRPr="007A542A">
        <w:rPr>
          <w:rFonts w:eastAsia="Calibri" w:cs="Arial"/>
          <w:kern w:val="2"/>
          <w:szCs w:val="24"/>
        </w:rPr>
        <w:t>(</w:t>
      </w:r>
      <w:proofErr w:type="spellStart"/>
      <w:r w:rsidRPr="007A542A">
        <w:rPr>
          <w:rFonts w:eastAsia="Calibri" w:cs="Arial"/>
          <w:kern w:val="2"/>
          <w:szCs w:val="24"/>
        </w:rPr>
        <w:t>ghi</w:t>
      </w:r>
      <w:proofErr w:type="spellEnd"/>
      <w:r w:rsidRPr="007A542A">
        <w:rPr>
          <w:rFonts w:eastAsia="Calibri" w:cs="Arial"/>
          <w:kern w:val="2"/>
          <w:szCs w:val="24"/>
        </w:rPr>
        <w:t>)</w:t>
      </w:r>
      <w:proofErr w:type="spellStart"/>
      <w:r w:rsidRPr="007A542A">
        <w:rPr>
          <w:rFonts w:eastAsia="Calibri" w:cs="Arial"/>
          <w:kern w:val="2"/>
          <w:szCs w:val="24"/>
        </w:rPr>
        <w:t>perylen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indeno</w:t>
      </w:r>
      <w:proofErr w:type="spellEnd"/>
      <w:r w:rsidRPr="007A542A">
        <w:rPr>
          <w:rFonts w:eastAsia="Calibri" w:cs="Arial"/>
          <w:kern w:val="2"/>
          <w:szCs w:val="24"/>
        </w:rPr>
        <w:t>(1,2,3-c,d)</w:t>
      </w:r>
      <w:proofErr w:type="spellStart"/>
      <w:r w:rsidRPr="007A542A">
        <w:rPr>
          <w:rFonts w:eastAsia="Calibri" w:cs="Arial"/>
          <w:kern w:val="2"/>
          <w:szCs w:val="24"/>
        </w:rPr>
        <w:t>piren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acenaften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  <w:proofErr w:type="spellStart"/>
      <w:r w:rsidRPr="007A542A">
        <w:rPr>
          <w:rFonts w:eastAsia="Calibri" w:cs="Arial"/>
          <w:kern w:val="2"/>
          <w:szCs w:val="24"/>
        </w:rPr>
        <w:t>acenaftylen</w:t>
      </w:r>
      <w:proofErr w:type="spellEnd"/>
      <w:r w:rsidRPr="007A542A">
        <w:rPr>
          <w:rFonts w:eastAsia="Calibri" w:cs="Arial"/>
          <w:kern w:val="2"/>
          <w:szCs w:val="24"/>
        </w:rPr>
        <w:t xml:space="preserve">, fenantren, </w:t>
      </w:r>
      <w:proofErr w:type="spellStart"/>
      <w:r w:rsidRPr="007A542A">
        <w:rPr>
          <w:rFonts w:eastAsia="Calibri" w:cs="Arial"/>
          <w:kern w:val="2"/>
          <w:szCs w:val="24"/>
        </w:rPr>
        <w:t>fluoranten</w:t>
      </w:r>
      <w:proofErr w:type="spellEnd"/>
      <w:r w:rsidRPr="007A542A">
        <w:rPr>
          <w:rFonts w:eastAsia="Calibri" w:cs="Arial"/>
          <w:kern w:val="2"/>
          <w:szCs w:val="24"/>
        </w:rPr>
        <w:t xml:space="preserve">, fluoren, </w:t>
      </w:r>
      <w:proofErr w:type="spellStart"/>
      <w:r w:rsidRPr="007A542A">
        <w:rPr>
          <w:rFonts w:eastAsia="Calibri" w:cs="Arial"/>
          <w:kern w:val="2"/>
          <w:szCs w:val="24"/>
        </w:rPr>
        <w:t>piren</w:t>
      </w:r>
      <w:proofErr w:type="spellEnd"/>
      <w:r w:rsidRPr="007A542A">
        <w:rPr>
          <w:rFonts w:eastAsia="Calibri" w:cs="Arial"/>
          <w:kern w:val="2"/>
          <w:szCs w:val="24"/>
        </w:rPr>
        <w:t xml:space="preserve">, </w:t>
      </w:r>
    </w:p>
    <w:p w14:paraId="17DC0B11" w14:textId="77777777" w:rsidR="007A542A" w:rsidRDefault="007A542A" w:rsidP="007A542A">
      <w:pPr>
        <w:numPr>
          <w:ilvl w:val="0"/>
          <w:numId w:val="12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eastAsia="Calibri" w:cs="Arial"/>
          <w:kern w:val="2"/>
          <w:szCs w:val="24"/>
        </w:rPr>
      </w:pPr>
      <w:r w:rsidRPr="007A542A">
        <w:rPr>
          <w:rFonts w:eastAsia="Calibri" w:cs="Arial"/>
          <w:kern w:val="2"/>
          <w:szCs w:val="24"/>
        </w:rPr>
        <w:t xml:space="preserve">suma WWA, indeks fenolowy (fenol), suma </w:t>
      </w:r>
      <w:proofErr w:type="spellStart"/>
      <w:r w:rsidRPr="007A542A">
        <w:rPr>
          <w:rFonts w:eastAsia="Calibri" w:cs="Arial"/>
          <w:kern w:val="2"/>
          <w:szCs w:val="24"/>
        </w:rPr>
        <w:t>trichlorobenzenów</w:t>
      </w:r>
      <w:proofErr w:type="spellEnd"/>
      <w:r w:rsidRPr="007A542A">
        <w:rPr>
          <w:rFonts w:eastAsia="Calibri" w:cs="Arial"/>
          <w:kern w:val="2"/>
          <w:szCs w:val="24"/>
        </w:rPr>
        <w:t xml:space="preserve"> (TCB), chloroform (</w:t>
      </w:r>
      <w:proofErr w:type="spellStart"/>
      <w:r w:rsidRPr="007A542A">
        <w:rPr>
          <w:rFonts w:eastAsia="Calibri" w:cs="Arial"/>
          <w:kern w:val="2"/>
          <w:szCs w:val="24"/>
        </w:rPr>
        <w:t>trichlorometan</w:t>
      </w:r>
      <w:proofErr w:type="spellEnd"/>
      <w:r w:rsidRPr="007A542A">
        <w:rPr>
          <w:rFonts w:eastAsia="Calibri" w:cs="Arial"/>
          <w:kern w:val="2"/>
          <w:szCs w:val="24"/>
        </w:rPr>
        <w:t xml:space="preserve">), 2,4,6-trichlorofenol, </w:t>
      </w:r>
      <w:proofErr w:type="spellStart"/>
      <w:r w:rsidRPr="007A542A">
        <w:rPr>
          <w:rFonts w:eastAsia="Calibri" w:cs="Arial"/>
          <w:kern w:val="2"/>
          <w:szCs w:val="24"/>
        </w:rPr>
        <w:t>pentachlorofenol</w:t>
      </w:r>
      <w:proofErr w:type="spellEnd"/>
      <w:r w:rsidRPr="007A542A">
        <w:rPr>
          <w:rFonts w:eastAsia="Calibri" w:cs="Arial"/>
          <w:kern w:val="2"/>
          <w:szCs w:val="24"/>
        </w:rPr>
        <w:t xml:space="preserve"> (PCP), suma łatwo lotnych chlorowcowych pochodnych węglowodorów (VOX).</w:t>
      </w:r>
    </w:p>
    <w:p w14:paraId="5094CA47" w14:textId="77777777" w:rsidR="00454D9C" w:rsidRPr="007A542A" w:rsidRDefault="00454D9C" w:rsidP="00454D9C">
      <w:pPr>
        <w:suppressAutoHyphens/>
        <w:autoSpaceDE w:val="0"/>
        <w:autoSpaceDN w:val="0"/>
        <w:spacing w:after="0" w:line="276" w:lineRule="auto"/>
        <w:ind w:left="720"/>
        <w:jc w:val="both"/>
        <w:textAlignment w:val="baseline"/>
        <w:rPr>
          <w:rFonts w:eastAsia="Calibri" w:cs="Arial"/>
          <w:kern w:val="2"/>
          <w:szCs w:val="24"/>
        </w:rPr>
      </w:pPr>
    </w:p>
    <w:p w14:paraId="6FA1476A" w14:textId="77777777" w:rsidR="007A542A" w:rsidRPr="007A542A" w:rsidRDefault="007A542A" w:rsidP="00E970DB">
      <w:pPr>
        <w:pStyle w:val="Nagwek2"/>
        <w:rPr>
          <w:rFonts w:eastAsia="Times New Roman"/>
          <w:lang w:eastAsia="pl-PL"/>
        </w:rPr>
      </w:pPr>
      <w:r w:rsidRPr="007A542A">
        <w:rPr>
          <w:rFonts w:eastAsia="Times New Roman"/>
          <w:bCs/>
          <w:lang w:eastAsia="pl-PL"/>
        </w:rPr>
        <w:t>II.</w:t>
      </w:r>
      <w:r w:rsidRPr="007A542A">
        <w:rPr>
          <w:rFonts w:eastAsia="Times New Roman"/>
          <w:lang w:eastAsia="pl-PL"/>
        </w:rPr>
        <w:tab/>
        <w:t>Pozostałe warunki decyzji pozostają bez zmian.</w:t>
      </w:r>
    </w:p>
    <w:p w14:paraId="193DAF36" w14:textId="77777777" w:rsidR="007A542A" w:rsidRPr="007A542A" w:rsidRDefault="007A542A" w:rsidP="007A542A">
      <w:pPr>
        <w:spacing w:after="0" w:line="276" w:lineRule="auto"/>
        <w:jc w:val="center"/>
        <w:rPr>
          <w:rFonts w:eastAsia="Times New Roman" w:cs="Arial"/>
          <w:b/>
          <w:szCs w:val="24"/>
          <w:lang w:eastAsia="pl-PL"/>
        </w:rPr>
      </w:pPr>
    </w:p>
    <w:p w14:paraId="6E776E46" w14:textId="77777777" w:rsidR="007A542A" w:rsidRPr="007A542A" w:rsidRDefault="007A542A" w:rsidP="00E970DB">
      <w:pPr>
        <w:pStyle w:val="Nagwek1"/>
        <w:rPr>
          <w:rFonts w:eastAsia="Times New Roman"/>
          <w:lang w:eastAsia="pl-PL"/>
        </w:rPr>
      </w:pPr>
      <w:r w:rsidRPr="007A542A">
        <w:rPr>
          <w:rFonts w:eastAsia="Times New Roman"/>
          <w:lang w:eastAsia="pl-PL"/>
        </w:rPr>
        <w:t>Uzasadnienie</w:t>
      </w:r>
    </w:p>
    <w:p w14:paraId="76CE7474" w14:textId="77777777" w:rsidR="007A542A" w:rsidRPr="007A542A" w:rsidRDefault="007A542A" w:rsidP="007A542A">
      <w:pPr>
        <w:spacing w:after="0" w:line="276" w:lineRule="auto"/>
        <w:ind w:firstLine="709"/>
        <w:jc w:val="both"/>
        <w:rPr>
          <w:rFonts w:eastAsia="Times New Roman" w:cs="Arial"/>
          <w:szCs w:val="24"/>
          <w:lang w:eastAsia="pl-PL"/>
        </w:rPr>
      </w:pPr>
    </w:p>
    <w:p w14:paraId="69567E40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        Wnioskiem z dnia 16 maja 2023 roku, (data wpływu: 17 maja 2023 r.) </w:t>
      </w:r>
      <w:bookmarkStart w:id="9" w:name="_Hlk143783878"/>
      <w:r w:rsidRPr="007A542A">
        <w:rPr>
          <w:rFonts w:eastAsia="Times New Roman" w:cs="Arial"/>
          <w:szCs w:val="24"/>
          <w:lang w:eastAsia="pl-PL"/>
        </w:rPr>
        <w:t>Zakład Chemiczny „Silikony Polskie” Sp. z o.o. ul. Chemików 1, 37-310 Nowa Sarzyna</w:t>
      </w:r>
      <w:bookmarkEnd w:id="9"/>
      <w:r w:rsidRPr="007A542A">
        <w:rPr>
          <w:rFonts w:eastAsia="Times New Roman" w:cs="Arial"/>
          <w:szCs w:val="24"/>
          <w:lang w:eastAsia="pl-PL"/>
        </w:rPr>
        <w:t xml:space="preserve">, Regon 691530122, NIP 8161528555 wystąpił o zmianę decyzji </w:t>
      </w:r>
      <w:bookmarkStart w:id="10" w:name="_Hlk143786701"/>
      <w:r w:rsidRPr="007A542A">
        <w:rPr>
          <w:rFonts w:eastAsia="Times New Roman" w:cs="Arial"/>
          <w:szCs w:val="24"/>
          <w:lang w:eastAsia="pl-PL"/>
        </w:rPr>
        <w:t xml:space="preserve">Wojewody Podkarpackiego </w:t>
      </w:r>
      <w:r w:rsidRPr="007A542A">
        <w:rPr>
          <w:rFonts w:eastAsia="Times New Roman" w:cs="Arial"/>
          <w:szCs w:val="24"/>
          <w:lang w:eastAsia="pl-PL"/>
        </w:rPr>
        <w:br/>
        <w:t>z dnia 22 maja 2006 r., znak: ŚR.IV-6618/9/05 ze zm</w:t>
      </w:r>
      <w:bookmarkEnd w:id="10"/>
      <w:r w:rsidRPr="007A542A">
        <w:rPr>
          <w:rFonts w:eastAsia="Times New Roman" w:cs="Arial"/>
          <w:szCs w:val="24"/>
          <w:lang w:eastAsia="pl-PL"/>
        </w:rPr>
        <w:t>., udzielającej Spółce pozwolenia zintegrowanego na prowadzenie instalacji do wytwarzania, przy zastosowaniu procesów chemicznych, podstawowych produktów lub półproduktów chemii nieorganicznej.</w:t>
      </w:r>
    </w:p>
    <w:p w14:paraId="36363DAF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ab/>
        <w:t xml:space="preserve">Informacja o przedmiotowym wniosku została umieszczona w publicznie dostępnym wykazie danych o dokumentach zawierających informacje o środowisku </w:t>
      </w:r>
      <w:r w:rsidRPr="007A542A">
        <w:rPr>
          <w:rFonts w:eastAsia="Times New Roman" w:cs="Arial"/>
          <w:szCs w:val="24"/>
          <w:lang w:eastAsia="pl-PL"/>
        </w:rPr>
        <w:br/>
        <w:t>i jego ochronie pod numerem 322/2023.</w:t>
      </w:r>
    </w:p>
    <w:p w14:paraId="59E933A5" w14:textId="77777777" w:rsidR="007A542A" w:rsidRPr="007A542A" w:rsidRDefault="007A542A" w:rsidP="007A542A">
      <w:pPr>
        <w:spacing w:after="0" w:line="276" w:lineRule="auto"/>
        <w:ind w:firstLine="708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Rozpatrując wniosek stwierdzono, iż na terenie Spółki eksploatowana jest instalacja do wytwarzania podstawowych produktów lub półproduktów chemii nieorganicznej, która zgodnie z § 2 ust. 1 pkt. 1b rozporządzenia Rady Ministrów </w:t>
      </w:r>
      <w:r w:rsidRPr="007A542A">
        <w:rPr>
          <w:rFonts w:eastAsia="Times New Roman" w:cs="Arial"/>
          <w:szCs w:val="24"/>
          <w:lang w:eastAsia="pl-PL"/>
        </w:rPr>
        <w:br/>
        <w:t xml:space="preserve">w sprawie określenia rodzajów przedsięwzięć mogących znacząco oddziaływać </w:t>
      </w:r>
      <w:r w:rsidRPr="007A542A">
        <w:rPr>
          <w:rFonts w:eastAsia="Times New Roman" w:cs="Arial"/>
          <w:szCs w:val="24"/>
          <w:lang w:eastAsia="pl-PL"/>
        </w:rPr>
        <w:br/>
        <w:t>na środowisko oraz szczegółowych uwarunkowań związanych z kwalifikowaniem przedsięwzięć do sporządzenia raportu o oddziaływaniu na środowisko, zaliczana jest do przedsięwzięć mogących znacząco oddziaływać na środowisko, wymagających sporządzenia raportu o oddziaływaniu na środowisko. Tym samym zgodnie z art. 378 ust. 2a pkt 1 ustawy Prawo ochrony środowiska organem właściwym do zmiany decyzji jest marszałek województwa.</w:t>
      </w:r>
    </w:p>
    <w:p w14:paraId="626F2F4F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Po dokonaniu analizy dokumentów przedłożonych przez Wnioskodawców, pismem z dnia 22 maja 2023 r., znak: OS-I.7222.66.4.2023.AW, zawiadomiono Stronę o wszczęciu postępowania administracyjnego w sprawie zmiany warunków w/w pozwolenia zintegrowanego.</w:t>
      </w:r>
    </w:p>
    <w:p w14:paraId="5E76D8E4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Po szczegółowej analizie przedłożonej dokumentacji stwierdzono, że wniosek spełnia wymogi art. 184 oraz art. 208 ustawy Prawo ochrony środowiska.</w:t>
      </w:r>
    </w:p>
    <w:p w14:paraId="106B91F3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Zgodnie z art. 209 oraz art. 212 ustawy </w:t>
      </w:r>
      <w:proofErr w:type="spellStart"/>
      <w:r w:rsidRPr="007A542A">
        <w:rPr>
          <w:rFonts w:eastAsia="Times New Roman" w:cs="Arial"/>
          <w:szCs w:val="24"/>
          <w:lang w:eastAsia="pl-PL"/>
        </w:rPr>
        <w:t>Poś</w:t>
      </w:r>
      <w:proofErr w:type="spellEnd"/>
      <w:r w:rsidRPr="007A542A">
        <w:rPr>
          <w:rFonts w:eastAsia="Times New Roman" w:cs="Arial"/>
          <w:szCs w:val="24"/>
          <w:lang w:eastAsia="pl-PL"/>
        </w:rPr>
        <w:t xml:space="preserve"> wersja elektroniczna wniosku została przesłana Ministrowi Klimatu i Środowiska przy piśmie z dnia 22 maja 2023r., znak: OS-I.7222.66.4.2023.AW.</w:t>
      </w:r>
    </w:p>
    <w:p w14:paraId="09CAD911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Calibri" w:cs="Arial"/>
          <w:kern w:val="2"/>
          <w:szCs w:val="24"/>
        </w:rPr>
        <w:lastRenderedPageBreak/>
        <w:t>Zakres zmian nie ma charakteru istotnej zmiany instalacji, o której mowa w art. 3 pkt 7 ustawy Prawo ochrony środowiska, w szczególności nie powoduje znaczącego zwiększenia negatywnego oddziaływania na środowisko.</w:t>
      </w:r>
    </w:p>
    <w:p w14:paraId="45F62715" w14:textId="77777777" w:rsidR="007A542A" w:rsidRPr="007A542A" w:rsidRDefault="007A542A" w:rsidP="007A542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ab/>
        <w:t xml:space="preserve">          Prowadzący instalację zawnioskował o:</w:t>
      </w:r>
    </w:p>
    <w:p w14:paraId="0F463C87" w14:textId="77777777" w:rsidR="007A542A" w:rsidRPr="007A542A" w:rsidRDefault="007A542A" w:rsidP="007A542A">
      <w:pPr>
        <w:numPr>
          <w:ilvl w:val="0"/>
          <w:numId w:val="125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zmiany w zakresie stosowanych podstawowych surowców </w:t>
      </w:r>
      <w:r w:rsidRPr="007A542A">
        <w:rPr>
          <w:rFonts w:eastAsia="Times New Roman" w:cs="Arial"/>
          <w:szCs w:val="24"/>
          <w:lang w:eastAsia="pl-PL"/>
        </w:rPr>
        <w:br/>
        <w:t>i materiałów stosowanych w produkcji;</w:t>
      </w:r>
    </w:p>
    <w:p w14:paraId="148CD01A" w14:textId="77777777" w:rsidR="007A542A" w:rsidRPr="007A542A" w:rsidRDefault="007A542A" w:rsidP="007A542A">
      <w:pPr>
        <w:numPr>
          <w:ilvl w:val="0"/>
          <w:numId w:val="125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dodanie do listy wytwarzanych odpadów dwóch kodów : </w:t>
      </w:r>
      <w:bookmarkStart w:id="11" w:name="_Hlk143848931"/>
      <w:r w:rsidRPr="007A542A">
        <w:rPr>
          <w:rFonts w:eastAsia="Times New Roman" w:cs="Arial"/>
          <w:szCs w:val="24"/>
          <w:lang w:eastAsia="pl-PL"/>
        </w:rPr>
        <w:t>16 02 14 – zużyte urządzenia inne niż wymienione w 16 02 09 do 16 02 13</w:t>
      </w:r>
      <w:bookmarkEnd w:id="11"/>
      <w:r w:rsidRPr="007A542A">
        <w:rPr>
          <w:rFonts w:eastAsia="Times New Roman" w:cs="Arial"/>
          <w:szCs w:val="24"/>
          <w:lang w:eastAsia="pl-PL"/>
        </w:rPr>
        <w:t xml:space="preserve">, </w:t>
      </w:r>
      <w:bookmarkStart w:id="12" w:name="_Hlk143848952"/>
      <w:r w:rsidRPr="007A542A">
        <w:rPr>
          <w:rFonts w:eastAsia="Times New Roman" w:cs="Arial"/>
          <w:szCs w:val="24"/>
          <w:lang w:eastAsia="pl-PL"/>
        </w:rPr>
        <w:t>16 05 07* - zużyte nieorganiczne chemikalia zawierające substancje niebezpieczne (np. przeterminowane odczynniki chemiczne), 16 06 04 – baterie alkaliczne (z wyłączeniem 16 06 03);</w:t>
      </w:r>
    </w:p>
    <w:bookmarkEnd w:id="12"/>
    <w:p w14:paraId="79182CBD" w14:textId="77777777" w:rsidR="007A542A" w:rsidRPr="007A542A" w:rsidRDefault="007A542A" w:rsidP="007A542A">
      <w:pPr>
        <w:numPr>
          <w:ilvl w:val="0"/>
          <w:numId w:val="125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zwiększenie ilości wytwarzanych odpadów o kodzie 16 05 07* - zużyte nieorganiczne chemikalia zawierające substancje niebezpieczne (np. przeterminowane odczynniki chemiczne);</w:t>
      </w:r>
    </w:p>
    <w:p w14:paraId="2F7950D0" w14:textId="77777777" w:rsidR="007A542A" w:rsidRPr="007A542A" w:rsidRDefault="007A542A" w:rsidP="007A542A">
      <w:pPr>
        <w:numPr>
          <w:ilvl w:val="0"/>
          <w:numId w:val="125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zmianę w zakresie monitoringu zużycia energii elektrycznej.</w:t>
      </w:r>
    </w:p>
    <w:p w14:paraId="5C1E02AB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        W niniejszej decyzji uwzględniono wniosek w zakresie zmiany warunków decyzji Wojewody Podkarpackiego z dnia 22 maja 2006 r., znak: ŚR.IV-6618/9/05 ze zm. udzielającej Zakładowi Chemicznemu „Silikony Polskie” Sp. z o.o. ul. Chemików 1, </w:t>
      </w:r>
      <w:r w:rsidRPr="007A542A">
        <w:rPr>
          <w:rFonts w:eastAsia="Times New Roman" w:cs="Arial"/>
          <w:szCs w:val="24"/>
          <w:lang w:eastAsia="pl-PL"/>
        </w:rPr>
        <w:br/>
        <w:t>37-310 Nowa Sarzyna, pozwolenia zintegrowanego na prowadzenie instalacji do wytwarzania, przy zastosowaniu procesów chemicznych, podstawowych produktów lub półproduktów chemii nieorganicznej.</w:t>
      </w:r>
    </w:p>
    <w:p w14:paraId="0659426D" w14:textId="77777777" w:rsidR="007A542A" w:rsidRPr="007A542A" w:rsidRDefault="007A542A" w:rsidP="007A542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       W zakresie gospodarki odpadami Spółka zawnioskowała o zwiększenie ilości wytwarzanego odpadu o kodzie 16 05 07* - zużyte nieorganiczne chemikalia zawierające substancje niebezpieczne (np. przeterminowane odczynniki chemiczne do ilości 0,02 Mg/rok. Powyższe wynika ze zmienności produkcji prowadzonej przez Spółkę. Na wniosek strony do pozwolenia zintegrowanego dodano odpady przewidziane do wytworzenia o kodach:</w:t>
      </w:r>
    </w:p>
    <w:p w14:paraId="2955FD15" w14:textId="77777777" w:rsidR="007A542A" w:rsidRPr="007A542A" w:rsidRDefault="007A542A" w:rsidP="007A542A">
      <w:pPr>
        <w:numPr>
          <w:ilvl w:val="0"/>
          <w:numId w:val="78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16 02 14 – zużyte urządzenia inne niż wymienione w 16 02 09 do 16 02 13;</w:t>
      </w:r>
    </w:p>
    <w:p w14:paraId="62DACBEB" w14:textId="77777777" w:rsidR="007A542A" w:rsidRPr="007A542A" w:rsidRDefault="007A542A" w:rsidP="007A542A">
      <w:pPr>
        <w:numPr>
          <w:ilvl w:val="0"/>
          <w:numId w:val="78"/>
        </w:numPr>
        <w:spacing w:after="0" w:line="276" w:lineRule="auto"/>
        <w:contextualSpacing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16 06 04 – baterie alkaliczne ( z wyłączeniem 16 06 03).</w:t>
      </w:r>
    </w:p>
    <w:p w14:paraId="7ECDE689" w14:textId="77777777" w:rsidR="007A542A" w:rsidRPr="007A542A" w:rsidRDefault="007A542A" w:rsidP="007A542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        W następstwie wprowadziłem zmiany w punkcie II.3. (tabela 7), IV.3.1. (tabela 16), IV.3.2. (tabela 17).</w:t>
      </w:r>
    </w:p>
    <w:p w14:paraId="3C1212C0" w14:textId="77777777" w:rsidR="007A542A" w:rsidRPr="007A542A" w:rsidRDefault="007A542A" w:rsidP="007A542A">
      <w:pPr>
        <w:spacing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        W pozwoleniu zintegrowanym wprowadziłem zmiany wynikające  </w:t>
      </w:r>
      <w:r w:rsidRPr="007A542A">
        <w:rPr>
          <w:rFonts w:eastAsia="Times New Roman" w:cs="Arial"/>
          <w:szCs w:val="24"/>
          <w:lang w:eastAsia="pl-PL"/>
        </w:rPr>
        <w:br/>
        <w:t xml:space="preserve">ze </w:t>
      </w:r>
      <w:r w:rsidRPr="007A542A">
        <w:rPr>
          <w:rFonts w:eastAsia="Calibri" w:cs="Arial"/>
          <w:kern w:val="2"/>
          <w:szCs w:val="24"/>
        </w:rPr>
        <w:t xml:space="preserve">zmian w zakresie stosowanych  podstawowych surowców i materiałów stosowanych w produkcji. </w:t>
      </w:r>
      <w:r w:rsidRPr="007A542A">
        <w:rPr>
          <w:rFonts w:eastAsia="Calibri" w:cs="Arial"/>
          <w:szCs w:val="24"/>
        </w:rPr>
        <w:t xml:space="preserve">Hydrolizat </w:t>
      </w:r>
      <w:proofErr w:type="spellStart"/>
      <w:r w:rsidRPr="007A542A">
        <w:rPr>
          <w:rFonts w:eastAsia="Calibri" w:cs="Arial"/>
          <w:szCs w:val="24"/>
        </w:rPr>
        <w:t>dimetylodichlorosilanu</w:t>
      </w:r>
      <w:proofErr w:type="spellEnd"/>
      <w:r w:rsidRPr="007A542A">
        <w:rPr>
          <w:rFonts w:eastAsia="Calibri" w:cs="Arial"/>
          <w:szCs w:val="24"/>
        </w:rPr>
        <w:t xml:space="preserve"> (DDS) służący do produkcji olejów </w:t>
      </w:r>
      <w:proofErr w:type="spellStart"/>
      <w:r w:rsidRPr="007A542A">
        <w:rPr>
          <w:rFonts w:eastAsia="Calibri" w:cs="Arial"/>
          <w:szCs w:val="24"/>
        </w:rPr>
        <w:t>metylosilikonowych</w:t>
      </w:r>
      <w:proofErr w:type="spellEnd"/>
      <w:r w:rsidRPr="007A542A">
        <w:rPr>
          <w:rFonts w:eastAsia="Calibri" w:cs="Arial"/>
          <w:szCs w:val="24"/>
        </w:rPr>
        <w:t xml:space="preserve"> został zastąpiony </w:t>
      </w:r>
      <w:proofErr w:type="spellStart"/>
      <w:r w:rsidRPr="007A542A">
        <w:rPr>
          <w:rFonts w:eastAsia="Calibri" w:cs="Arial"/>
          <w:szCs w:val="24"/>
        </w:rPr>
        <w:t>oktametylocyklotetrasiloksanem</w:t>
      </w:r>
      <w:proofErr w:type="spellEnd"/>
      <w:r w:rsidRPr="007A542A">
        <w:rPr>
          <w:rFonts w:eastAsia="Calibri" w:cs="Arial"/>
          <w:szCs w:val="24"/>
        </w:rPr>
        <w:t xml:space="preserve"> (D4). Jest to ten sam surowiec, który jest używany do produkcji Polimeru MV. W związku z tym łączna ilość zużywanego D4, przy założeniu 100% wykorzystania zdolności produkcyjnych dla linii olejów i linii Polimeru MV wynosi 1210 Mg/rok. Ze względu na wdrożenie do produkcji nowej żywicy silikonowej </w:t>
      </w:r>
      <w:r w:rsidRPr="007A542A">
        <w:rPr>
          <w:rFonts w:eastAsia="Calibri" w:cs="Arial"/>
          <w:szCs w:val="24"/>
        </w:rPr>
        <w:br/>
        <w:t xml:space="preserve">RES-4509, produkowanej wg dotychczasowej technologii stosowanej w Zakładzie do produkcji żywic silikonowych (na tej samej linii technologicznej), w Zakładzie używane są dodatkowe surowce: toluen, eter </w:t>
      </w:r>
      <w:proofErr w:type="spellStart"/>
      <w:r w:rsidRPr="007A542A">
        <w:rPr>
          <w:rFonts w:eastAsia="Calibri" w:cs="Arial"/>
          <w:szCs w:val="24"/>
        </w:rPr>
        <w:t>diizopropylowy</w:t>
      </w:r>
      <w:proofErr w:type="spellEnd"/>
      <w:r w:rsidRPr="007A542A">
        <w:rPr>
          <w:rFonts w:eastAsia="Calibri" w:cs="Arial"/>
          <w:szCs w:val="24"/>
        </w:rPr>
        <w:t xml:space="preserve"> (IPE), benzyna D-60 oraz </w:t>
      </w:r>
      <w:proofErr w:type="spellStart"/>
      <w:r w:rsidRPr="007A542A">
        <w:rPr>
          <w:rFonts w:eastAsia="Calibri" w:cs="Arial"/>
          <w:szCs w:val="24"/>
        </w:rPr>
        <w:t>trimetylochlorosilan</w:t>
      </w:r>
      <w:proofErr w:type="spellEnd"/>
      <w:r w:rsidRPr="007A542A">
        <w:rPr>
          <w:rFonts w:eastAsia="Calibri" w:cs="Arial"/>
          <w:szCs w:val="24"/>
        </w:rPr>
        <w:t xml:space="preserve"> (TMS). Ze względu na zwiększony popyt na rynku na wyroby </w:t>
      </w:r>
      <w:proofErr w:type="spellStart"/>
      <w:r w:rsidRPr="007A542A">
        <w:rPr>
          <w:rFonts w:eastAsia="Calibri" w:cs="Arial"/>
          <w:szCs w:val="24"/>
        </w:rPr>
        <w:t>Silak</w:t>
      </w:r>
      <w:proofErr w:type="spellEnd"/>
      <w:r w:rsidRPr="007A542A">
        <w:rPr>
          <w:rFonts w:eastAsia="Calibri" w:cs="Arial"/>
          <w:szCs w:val="24"/>
        </w:rPr>
        <w:t xml:space="preserve"> 031 i </w:t>
      </w:r>
      <w:proofErr w:type="spellStart"/>
      <w:r w:rsidRPr="007A542A">
        <w:rPr>
          <w:rFonts w:eastAsia="Calibri" w:cs="Arial"/>
          <w:szCs w:val="24"/>
        </w:rPr>
        <w:t>Silak</w:t>
      </w:r>
      <w:proofErr w:type="spellEnd"/>
      <w:r w:rsidRPr="007A542A">
        <w:rPr>
          <w:rFonts w:eastAsia="Calibri" w:cs="Arial"/>
          <w:szCs w:val="24"/>
        </w:rPr>
        <w:t xml:space="preserve"> 032, a co za tym idzie zwiększenie produkcji tonażowej tych lakierów oraz </w:t>
      </w:r>
      <w:r w:rsidRPr="007A542A">
        <w:rPr>
          <w:rFonts w:eastAsia="Calibri" w:cs="Arial"/>
          <w:szCs w:val="24"/>
        </w:rPr>
        <w:lastRenderedPageBreak/>
        <w:t xml:space="preserve">wdrożenie do produkcji nowej żywicy RES-4509, zwiększeniu uległa maksymalna ilości zużycia MTS, DDS, FTS i butanolu. </w:t>
      </w:r>
      <w:r w:rsidRPr="007A542A">
        <w:rPr>
          <w:rFonts w:eastAsia="Calibri" w:cs="Arial"/>
          <w:kern w:val="2"/>
          <w:szCs w:val="24"/>
        </w:rPr>
        <w:t xml:space="preserve">Ponadto, w związku z wdrożeniem do produkcji nowych impregnatów (R-4518, WR-224, BP-9400), które produkowane są przy zastosowaniu dodatkowych mieszalników (istniejących w Zakładzie), wzrosła łączna zdolność produkcyjna impregnatów z 320 do 360 Mg/rok, a łączna zdolność produkcyjna wszystkich linii wynosi 4605 Mg/rok. </w:t>
      </w:r>
      <w:r w:rsidRPr="007A542A">
        <w:rPr>
          <w:rFonts w:eastAsia="Times New Roman" w:cs="Arial"/>
          <w:szCs w:val="24"/>
          <w:lang w:eastAsia="pl-PL"/>
        </w:rPr>
        <w:t>Uwzględniając wniosek w tym zakresie, zmieniłem punkt V.2  (tabela 19). W zakresie monitoringu zużycia energii elektrycznej wprowadziłem zmiany dotyczące kontroli ilości zużytej energii elektrycznej, która prowadzona będzie na podstawie wskazań jedenastu liczników energii elektrycznej. Licznik energii elektrycznej w magazynie MS-8 został zlikwidowany. Pomiar zużycia energii elektrycznej w magazynach MS-8 i MS-9 odbywa się za pomocą licznika w magazynie MS-9.</w:t>
      </w:r>
    </w:p>
    <w:p w14:paraId="1C6628B1" w14:textId="77777777" w:rsidR="007A542A" w:rsidRPr="007A542A" w:rsidRDefault="007A542A" w:rsidP="007A542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        Zgodnie z zapisem art. 208 ust. 2 pkt 4 ustawy Prawo ochrony środowiska,  zidentyfikowane zostały substancje powodujące ryzyko, zdefiniowane w art. 3 pkt 37a ww. ustawy, wykorzystywane, produkowane lub uwalniane na terenie zakładu </w:t>
      </w:r>
      <w:r w:rsidRPr="007A542A">
        <w:rPr>
          <w:rFonts w:eastAsia="Times New Roman" w:cs="Arial"/>
          <w:szCs w:val="24"/>
          <w:lang w:eastAsia="pl-PL"/>
        </w:rPr>
        <w:br/>
        <w:t xml:space="preserve">w związku z eksploatacją instalacji IPPC. Równocześnie, w oparciu o rozporządzenie Parlamentu Europejskiego i Rady (WE) Nr 1272/2008 z dnia 16 grudnia 2008 r. </w:t>
      </w:r>
      <w:r w:rsidRPr="007A542A">
        <w:rPr>
          <w:rFonts w:eastAsia="Times New Roman" w:cs="Arial"/>
          <w:szCs w:val="24"/>
          <w:lang w:eastAsia="pl-PL"/>
        </w:rPr>
        <w:br/>
        <w:t xml:space="preserve">w sprawie klasyfikacji, oznakowania i pakowania substancji i mieszanin, </w:t>
      </w:r>
      <w:r w:rsidRPr="007A542A">
        <w:rPr>
          <w:rFonts w:eastAsia="Times New Roman" w:cs="Arial"/>
          <w:bCs/>
          <w:szCs w:val="24"/>
          <w:lang w:eastAsia="pl-PL"/>
        </w:rPr>
        <w:t xml:space="preserve">zmieniające </w:t>
      </w:r>
      <w:r w:rsidRPr="007A542A">
        <w:rPr>
          <w:rFonts w:eastAsia="Times New Roman" w:cs="Arial"/>
          <w:bCs/>
          <w:szCs w:val="24"/>
          <w:lang w:eastAsia="pl-PL"/>
        </w:rPr>
        <w:br/>
        <w:t xml:space="preserve">i uchylające dyrektywy 67/548/EWG i 1999/45/WE oraz zmieniające rozporządzenie (WE) nr 1907/2006 (Dz. Urz. UE L 353 z 31.12.2008, str. 1, ze zm.) dokonano oceny ryzyka zanieczyszczenia gleby, ziemi i wód gruntowych na terenie Zakładu wykorzystywanymi substancjami niebezpiecznymi. Na podstawie przeprowadzonej analizy opracowano i przedłożono raport początkowy o stanie zanieczyszczenia gleby, ziemi i wód gruntowych substancjami powodującymi ryzyko. </w:t>
      </w:r>
      <w:r w:rsidRPr="007A542A">
        <w:rPr>
          <w:rFonts w:eastAsia="Times New Roman" w:cs="Arial"/>
          <w:szCs w:val="24"/>
          <w:lang w:eastAsia="pl-PL"/>
        </w:rPr>
        <w:t>W pozwoleniu zintegrowanym dodano nowy punkt VI.6. ustalający monitoring zanieczyszczeń gleby, ziemi i wód podziemnych substancjami powodującymi ryzyko znajdującymi się na terenie instalacji.</w:t>
      </w:r>
    </w:p>
    <w:p w14:paraId="1633D915" w14:textId="77777777" w:rsidR="007A542A" w:rsidRPr="007A542A" w:rsidRDefault="007A542A" w:rsidP="007A542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        Pozostałe zmiany w pozwoleniu związane są z doprecyzowaniem jego warunków do stanu rzeczywistego instalacji.</w:t>
      </w:r>
    </w:p>
    <w:p w14:paraId="5E1BB8BE" w14:textId="77777777" w:rsidR="007A542A" w:rsidRPr="007A542A" w:rsidRDefault="007A542A" w:rsidP="007A542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        Zmiany decyzji dokonano w trybie art. 163 Kpa, w związku z art.192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688B411D" w14:textId="77777777" w:rsidR="007A542A" w:rsidRPr="007A542A" w:rsidRDefault="007A542A" w:rsidP="007A542A">
      <w:pPr>
        <w:tabs>
          <w:tab w:val="left" w:pos="0"/>
          <w:tab w:val="right" w:pos="284"/>
        </w:tabs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Zgodnie z art. 10 § 1 Kpa organ zapewnił stronie czynny udział w każdym stadium postępowania a przed wydaniem decyzji umożliwił wypowiedzenie się co do zebranych materiałów.</w:t>
      </w:r>
    </w:p>
    <w:p w14:paraId="414DEB8C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 xml:space="preserve">        Wprowadzone zmiany obowiązującego pozwolenia zintegrowanego nie zmieniają ustaleń dotyczących spełnienia wymogów wynikających z najlepszych dostępnych technik. Zachowane są również standardy jakości środowiska.</w:t>
      </w:r>
    </w:p>
    <w:p w14:paraId="655236EB" w14:textId="77777777" w:rsidR="007A542A" w:rsidRPr="007A542A" w:rsidRDefault="007A542A" w:rsidP="007A542A">
      <w:pPr>
        <w:spacing w:after="0" w:line="276" w:lineRule="auto"/>
        <w:jc w:val="both"/>
        <w:rPr>
          <w:rFonts w:eastAsia="Times New Roman" w:cs="Arial"/>
          <w:szCs w:val="24"/>
          <w:lang w:eastAsia="pl-PL"/>
        </w:rPr>
      </w:pPr>
    </w:p>
    <w:p w14:paraId="1E11C624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lastRenderedPageBreak/>
        <w:t xml:space="preserve">Biorąc pod uwagę powyższe oraz to, że za zmianą przedmiotowej decyzji przemawia słuszny interes strony, a przepisy szczególne nie sprzeciwiają się zmianie orzeczono jak w osnowie. </w:t>
      </w:r>
    </w:p>
    <w:p w14:paraId="2AEB14B8" w14:textId="77777777" w:rsidR="007A542A" w:rsidRPr="007A542A" w:rsidRDefault="007A542A" w:rsidP="00E970DB">
      <w:pPr>
        <w:pStyle w:val="Nagwek1"/>
        <w:rPr>
          <w:rFonts w:eastAsia="Times New Roman"/>
          <w:lang w:eastAsia="pl-PL"/>
        </w:rPr>
      </w:pPr>
      <w:r w:rsidRPr="007A542A">
        <w:rPr>
          <w:rFonts w:eastAsia="Times New Roman"/>
          <w:lang w:eastAsia="pl-PL"/>
        </w:rPr>
        <w:t>Pouczenie</w:t>
      </w:r>
    </w:p>
    <w:p w14:paraId="17868ED1" w14:textId="77777777" w:rsidR="007A542A" w:rsidRPr="007A542A" w:rsidRDefault="007A542A" w:rsidP="007A542A">
      <w:pPr>
        <w:tabs>
          <w:tab w:val="left" w:pos="0"/>
          <w:tab w:val="right" w:pos="284"/>
        </w:tabs>
        <w:spacing w:after="0" w:line="276" w:lineRule="auto"/>
        <w:jc w:val="center"/>
        <w:rPr>
          <w:rFonts w:eastAsia="Times New Roman" w:cs="Arial"/>
          <w:b/>
          <w:bCs/>
          <w:szCs w:val="24"/>
          <w:lang w:eastAsia="pl-PL"/>
        </w:rPr>
      </w:pPr>
    </w:p>
    <w:p w14:paraId="2021B5B4" w14:textId="77777777" w:rsidR="007A542A" w:rsidRPr="007A542A" w:rsidRDefault="007A542A" w:rsidP="007A542A">
      <w:pPr>
        <w:numPr>
          <w:ilvl w:val="0"/>
          <w:numId w:val="79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Od niniejszej decyzji służy odwołanie do Ministra Klimatu i Środowiska za pośrednictwem Marszałka Województwa Podkarpackiego w terminie 14 dni od dnia doręczenia decyzji.</w:t>
      </w:r>
    </w:p>
    <w:p w14:paraId="484482B2" w14:textId="77777777" w:rsidR="007A542A" w:rsidRPr="007A542A" w:rsidRDefault="007A542A" w:rsidP="007A542A">
      <w:pPr>
        <w:numPr>
          <w:ilvl w:val="0"/>
          <w:numId w:val="79"/>
        </w:numPr>
        <w:tabs>
          <w:tab w:val="left" w:pos="0"/>
          <w:tab w:val="right" w:pos="284"/>
        </w:tabs>
        <w:spacing w:after="0" w:line="276" w:lineRule="auto"/>
        <w:contextualSpacing/>
        <w:jc w:val="both"/>
        <w:rPr>
          <w:rFonts w:eastAsia="Times New Roman" w:cs="Arial"/>
          <w:szCs w:val="24"/>
          <w:lang w:eastAsia="pl-PL"/>
        </w:rPr>
      </w:pPr>
      <w:r w:rsidRPr="007A542A">
        <w:rPr>
          <w:rFonts w:eastAsia="Times New Roman" w:cs="Arial"/>
          <w:szCs w:val="24"/>
          <w:lang w:eastAsia="pl-PL"/>
        </w:rPr>
        <w:t>W trakcie biegu terminu do wniesienia odwołania stronie przysługuje prawo do zrzeczenia się odwołania, które należy wnieść do Marszałka Województwa Podkarpackiego. Z dniem doręczenia Marszałkowi Województwa Podkarpackiego oświadczenia o zrzeczeniu się prawa do wniesienia odwołania niniejsza decyzja staje się ostateczna i prawomocna.</w:t>
      </w:r>
    </w:p>
    <w:p w14:paraId="0756CB5F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7A542A">
        <w:rPr>
          <w:rFonts w:eastAsia="Times New Roman" w:cs="Arial"/>
          <w:sz w:val="16"/>
          <w:szCs w:val="16"/>
          <w:lang w:eastAsia="pl-PL"/>
        </w:rPr>
        <w:t>Opłata skarbowa w wys. 253,00 zł</w:t>
      </w:r>
    </w:p>
    <w:p w14:paraId="27C4B3C9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7A542A">
        <w:rPr>
          <w:rFonts w:eastAsia="Times New Roman" w:cs="Arial"/>
          <w:sz w:val="16"/>
          <w:szCs w:val="16"/>
          <w:lang w:eastAsia="pl-PL"/>
        </w:rPr>
        <w:t>uiszczona w dniu 16 maja 2023 r.</w:t>
      </w:r>
    </w:p>
    <w:p w14:paraId="4031E94E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7A542A">
        <w:rPr>
          <w:rFonts w:eastAsia="Times New Roman" w:cs="Arial"/>
          <w:sz w:val="16"/>
          <w:szCs w:val="16"/>
          <w:lang w:eastAsia="pl-PL"/>
        </w:rPr>
        <w:t>na rachunek bankowy Urzędu Miasta Rzeszowa</w:t>
      </w:r>
    </w:p>
    <w:p w14:paraId="55D03385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7A542A">
        <w:rPr>
          <w:rFonts w:eastAsia="Times New Roman" w:cs="Arial"/>
          <w:sz w:val="16"/>
          <w:szCs w:val="16"/>
          <w:lang w:eastAsia="pl-PL"/>
        </w:rPr>
        <w:t>Nr 17 1020 4391 2018 0062 0000 0423</w:t>
      </w:r>
    </w:p>
    <w:p w14:paraId="2F555B85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657A7B3D" w14:textId="77777777" w:rsidR="007A542A" w:rsidRPr="007A542A" w:rsidRDefault="007A542A" w:rsidP="00E970DB">
      <w:pPr>
        <w:spacing w:after="0" w:line="276" w:lineRule="auto"/>
        <w:rPr>
          <w:rFonts w:eastAsia="Times New Roman" w:cs="Arial"/>
          <w:sz w:val="18"/>
          <w:szCs w:val="18"/>
          <w:lang w:eastAsia="pl-PL"/>
        </w:rPr>
      </w:pPr>
    </w:p>
    <w:p w14:paraId="5CE469C9" w14:textId="77777777" w:rsidR="00E970DB" w:rsidRPr="008C0C8C" w:rsidRDefault="00E970DB" w:rsidP="00E970DB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eastAsia="Times New Roman" w:cs="Arial"/>
          <w:sz w:val="16"/>
          <w:szCs w:val="16"/>
          <w:lang w:eastAsia="pl-PL"/>
        </w:rPr>
      </w:pPr>
      <w:r w:rsidRPr="008C0C8C">
        <w:rPr>
          <w:rFonts w:eastAsia="Times New Roman" w:cs="Arial"/>
          <w:sz w:val="16"/>
          <w:szCs w:val="16"/>
          <w:lang w:eastAsia="pl-PL"/>
        </w:rPr>
        <w:t>Z upoważnienia</w:t>
      </w:r>
    </w:p>
    <w:p w14:paraId="41BB32B0" w14:textId="77777777" w:rsidR="00E970DB" w:rsidRPr="008C0C8C" w:rsidRDefault="00E970DB" w:rsidP="00E970DB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eastAsia="Times New Roman" w:cs="Arial"/>
          <w:sz w:val="16"/>
          <w:szCs w:val="16"/>
          <w:lang w:eastAsia="pl-PL"/>
        </w:rPr>
      </w:pPr>
      <w:r w:rsidRPr="008C0C8C">
        <w:rPr>
          <w:rFonts w:eastAsia="Times New Roman" w:cs="Arial"/>
          <w:sz w:val="16"/>
          <w:szCs w:val="16"/>
          <w:lang w:eastAsia="pl-PL"/>
        </w:rPr>
        <w:t>MARSZAŁKA WOJEWÓDZTWA PODKARPACKIEGO</w:t>
      </w:r>
    </w:p>
    <w:p w14:paraId="45946EA4" w14:textId="77777777" w:rsidR="00E970DB" w:rsidRPr="008C0C8C" w:rsidRDefault="00E970DB" w:rsidP="00E970DB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eastAsia="Times New Roman" w:cs="Arial"/>
          <w:sz w:val="16"/>
          <w:szCs w:val="16"/>
          <w:lang w:eastAsia="pl-PL"/>
        </w:rPr>
      </w:pPr>
      <w:r w:rsidRPr="008C0C8C">
        <w:rPr>
          <w:rFonts w:eastAsia="Times New Roman" w:cs="Arial"/>
          <w:sz w:val="16"/>
          <w:szCs w:val="16"/>
          <w:lang w:eastAsia="pl-PL"/>
        </w:rPr>
        <w:t>DYREKTOR</w:t>
      </w:r>
    </w:p>
    <w:p w14:paraId="6A656836" w14:textId="77777777" w:rsidR="00E970DB" w:rsidRPr="008C0C8C" w:rsidRDefault="00E970DB" w:rsidP="00E970DB">
      <w:pPr>
        <w:autoSpaceDE w:val="0"/>
        <w:autoSpaceDN w:val="0"/>
        <w:adjustRightInd w:val="0"/>
        <w:spacing w:after="0" w:line="276" w:lineRule="auto"/>
        <w:ind w:left="2832"/>
        <w:jc w:val="center"/>
        <w:rPr>
          <w:rFonts w:eastAsia="Times New Roman" w:cs="Arial"/>
          <w:szCs w:val="24"/>
          <w:lang w:eastAsia="pl-PL"/>
        </w:rPr>
      </w:pPr>
      <w:r w:rsidRPr="008C0C8C">
        <w:rPr>
          <w:rFonts w:eastAsia="Times New Roman" w:cs="Arial"/>
          <w:sz w:val="16"/>
          <w:szCs w:val="16"/>
          <w:lang w:eastAsia="pl-PL"/>
        </w:rPr>
        <w:t>DEPARTAMENTU OCHRONY ŚRODOWISKA</w:t>
      </w:r>
    </w:p>
    <w:p w14:paraId="4F5BC944" w14:textId="77777777" w:rsidR="00E970DB" w:rsidRPr="008C0C8C" w:rsidRDefault="00E970DB" w:rsidP="00E970D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6D6B8FD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168395FC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511D9061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7638BD0A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79B926BC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4F0FEF1C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3154E5E8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2104BBDE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4DA7EB2B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3DF5C150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1805FB19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387EAA2D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6E534DBF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0CDA8A95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370322B6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0E577CE2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4D5E98A2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411250F9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76B93D4A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3B71421C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0301FA53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7DED06EF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092FF54B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0FE1E909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68B5A6E1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>Otrzymują:</w:t>
      </w:r>
    </w:p>
    <w:p w14:paraId="1BCFF0D0" w14:textId="77777777" w:rsidR="007A542A" w:rsidRPr="007A542A" w:rsidRDefault="007A542A" w:rsidP="007A542A">
      <w:pPr>
        <w:numPr>
          <w:ilvl w:val="0"/>
          <w:numId w:val="126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>Zakład Chemiczny „Silikony Polskie” Sp. z o.o.</w:t>
      </w:r>
    </w:p>
    <w:p w14:paraId="135624B2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>ul. Chemików 1, 37-310 Nowa Sarzyna</w:t>
      </w:r>
    </w:p>
    <w:p w14:paraId="6ACA7EED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>2.</w:t>
      </w: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ab/>
        <w:t>a/a</w:t>
      </w: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ab/>
      </w:r>
    </w:p>
    <w:p w14:paraId="75744820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>Do wiadomości:</w:t>
      </w:r>
    </w:p>
    <w:p w14:paraId="08FFE18C" w14:textId="77777777" w:rsidR="007A542A" w:rsidRPr="007A542A" w:rsidRDefault="007A542A" w:rsidP="007A542A">
      <w:pPr>
        <w:numPr>
          <w:ilvl w:val="0"/>
          <w:numId w:val="127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>Minister Klimatu i Środowiska</w:t>
      </w:r>
    </w:p>
    <w:p w14:paraId="5B7C7D51" w14:textId="77777777" w:rsidR="007A542A" w:rsidRPr="007A542A" w:rsidRDefault="007A542A" w:rsidP="007A542A">
      <w:pPr>
        <w:numPr>
          <w:ilvl w:val="0"/>
          <w:numId w:val="127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>Podkarpacki Wojewódzki Inspektor Ochrony Środowiska</w:t>
      </w:r>
    </w:p>
    <w:p w14:paraId="51E074E0" w14:textId="77777777" w:rsidR="007A542A" w:rsidRPr="007A542A" w:rsidRDefault="007A542A" w:rsidP="007A542A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7A542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ab/>
      </w:r>
      <w:r w:rsidRPr="007A542A">
        <w:rPr>
          <w:rFonts w:eastAsia="Times New Roman" w:cs="Arial"/>
          <w:color w:val="000000"/>
          <w:sz w:val="16"/>
          <w:szCs w:val="16"/>
          <w:lang w:eastAsia="pl-PL"/>
        </w:rPr>
        <w:t>ul. Gen. M. Langiewicza 26, 35-101 Rzeszów</w:t>
      </w:r>
    </w:p>
    <w:p w14:paraId="2AF09728" w14:textId="77777777" w:rsidR="007A542A" w:rsidRPr="007A542A" w:rsidRDefault="007A542A" w:rsidP="007A542A">
      <w:pPr>
        <w:spacing w:after="0" w:line="276" w:lineRule="auto"/>
        <w:ind w:left="284"/>
        <w:rPr>
          <w:rFonts w:eastAsia="Times New Roman" w:cs="Arial"/>
          <w:sz w:val="18"/>
          <w:szCs w:val="18"/>
          <w:lang w:eastAsia="pl-PL"/>
        </w:rPr>
      </w:pPr>
    </w:p>
    <w:p w14:paraId="5CDA9955" w14:textId="77777777" w:rsidR="007A542A" w:rsidRPr="0005355B" w:rsidRDefault="007A542A" w:rsidP="00704B19">
      <w:pPr>
        <w:pStyle w:val="Akapitzlist"/>
        <w:jc w:val="both"/>
        <w:rPr>
          <w:rFonts w:cs="Arial"/>
          <w:szCs w:val="24"/>
        </w:rPr>
      </w:pPr>
    </w:p>
    <w:sectPr w:rsidR="007A542A" w:rsidRPr="0005355B" w:rsidSect="0005355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06D1" w14:textId="77777777" w:rsidR="00E60401" w:rsidRDefault="00E60401" w:rsidP="00E970DB">
      <w:pPr>
        <w:spacing w:after="0" w:line="240" w:lineRule="auto"/>
      </w:pPr>
      <w:r>
        <w:separator/>
      </w:r>
    </w:p>
  </w:endnote>
  <w:endnote w:type="continuationSeparator" w:id="0">
    <w:p w14:paraId="35B5E34B" w14:textId="77777777" w:rsidR="00E60401" w:rsidRDefault="00E60401" w:rsidP="00E9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ueHelveticaLigh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1515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C461CE" w14:textId="167F116E" w:rsidR="00000000" w:rsidRPr="00033C25" w:rsidRDefault="00000000" w:rsidP="00033C25">
            <w:pPr>
              <w:pStyle w:val="Stopka"/>
              <w:jc w:val="right"/>
            </w:pPr>
            <w:r>
              <w:rPr>
                <w:rFonts w:cs="Arial"/>
                <w:bCs/>
              </w:rPr>
              <w:t>OS-I.7222.</w:t>
            </w:r>
            <w:r w:rsidR="00E970DB">
              <w:rPr>
                <w:rFonts w:cs="Arial"/>
                <w:bCs/>
              </w:rPr>
              <w:t>66</w:t>
            </w:r>
            <w:r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4.202</w:t>
            </w:r>
            <w:r w:rsidR="00E970DB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>.AW</w:t>
            </w:r>
            <w:r>
              <w:t xml:space="preserve"> 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74DB" w14:textId="77777777" w:rsidR="00000000" w:rsidRDefault="00000000" w:rsidP="00516C37">
    <w:pPr>
      <w:pStyle w:val="Stopka"/>
      <w:jc w:val="center"/>
    </w:pPr>
    <w:r>
      <w:rPr>
        <w:noProof/>
      </w:rPr>
      <w:drawing>
        <wp:inline distT="0" distB="0" distL="0" distR="0" wp14:anchorId="7D107E85" wp14:editId="7CD2AC0C">
          <wp:extent cx="1457325" cy="365760"/>
          <wp:effectExtent l="0" t="0" r="9525" b="0"/>
          <wp:docPr id="3" name="Obraz 3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2B13" w14:textId="77777777" w:rsidR="00E60401" w:rsidRDefault="00E60401" w:rsidP="00E970DB">
      <w:pPr>
        <w:spacing w:after="0" w:line="240" w:lineRule="auto"/>
      </w:pPr>
      <w:r>
        <w:separator/>
      </w:r>
    </w:p>
  </w:footnote>
  <w:footnote w:type="continuationSeparator" w:id="0">
    <w:p w14:paraId="5D488D46" w14:textId="77777777" w:rsidR="00E60401" w:rsidRDefault="00E60401" w:rsidP="00E9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965E2A"/>
    <w:lvl w:ilvl="0">
      <w:numFmt w:val="bullet"/>
      <w:lvlText w:val="*"/>
      <w:lvlJc w:val="left"/>
    </w:lvl>
  </w:abstractNum>
  <w:abstractNum w:abstractNumId="1" w15:restartNumberingAfterBreak="0">
    <w:nsid w:val="0516469C"/>
    <w:multiLevelType w:val="hybridMultilevel"/>
    <w:tmpl w:val="23E2E380"/>
    <w:lvl w:ilvl="0" w:tplc="A65C934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D0C"/>
    <w:multiLevelType w:val="hybridMultilevel"/>
    <w:tmpl w:val="64660D74"/>
    <w:lvl w:ilvl="0" w:tplc="7794D54E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30C16"/>
    <w:multiLevelType w:val="hybridMultilevel"/>
    <w:tmpl w:val="A648A21E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733C"/>
    <w:multiLevelType w:val="hybridMultilevel"/>
    <w:tmpl w:val="24123B46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41A6"/>
    <w:multiLevelType w:val="hybridMultilevel"/>
    <w:tmpl w:val="6A4C7F94"/>
    <w:lvl w:ilvl="0" w:tplc="7A2098F4">
      <w:start w:val="1"/>
      <w:numFmt w:val="decimal"/>
      <w:lvlText w:val="%1."/>
      <w:legacy w:legacy="1" w:legacySpace="120" w:legacyIndent="360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C4F9E"/>
    <w:multiLevelType w:val="hybridMultilevel"/>
    <w:tmpl w:val="98A8D14C"/>
    <w:lvl w:ilvl="0" w:tplc="DAC44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70A06"/>
    <w:multiLevelType w:val="hybridMultilevel"/>
    <w:tmpl w:val="DD5A4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7909"/>
    <w:multiLevelType w:val="hybridMultilevel"/>
    <w:tmpl w:val="28687D3E"/>
    <w:lvl w:ilvl="0" w:tplc="4114F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34201"/>
    <w:multiLevelType w:val="hybridMultilevel"/>
    <w:tmpl w:val="CEA42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C354BA"/>
    <w:multiLevelType w:val="hybridMultilevel"/>
    <w:tmpl w:val="539C063C"/>
    <w:lvl w:ilvl="0" w:tplc="E5384E42">
      <w:start w:val="1"/>
      <w:numFmt w:val="none"/>
      <w:lvlText w:val="-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C63EFE"/>
    <w:multiLevelType w:val="hybridMultilevel"/>
    <w:tmpl w:val="B150D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12CD5"/>
    <w:multiLevelType w:val="hybridMultilevel"/>
    <w:tmpl w:val="86D64958"/>
    <w:lvl w:ilvl="0" w:tplc="A10E05BE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cs="Times New Roman" w:hint="default"/>
        <w:b w:val="0"/>
      </w:rPr>
    </w:lvl>
    <w:lvl w:ilvl="1" w:tplc="28A0D812">
      <w:start w:val="1"/>
      <w:numFmt w:val="decimal"/>
      <w:lvlText w:val="%2."/>
      <w:lvlJc w:val="left"/>
      <w:rPr>
        <w:rFonts w:ascii="Arial" w:eastAsia="Calibri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2C422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301422B"/>
    <w:multiLevelType w:val="hybridMultilevel"/>
    <w:tmpl w:val="E67016AA"/>
    <w:lvl w:ilvl="0" w:tplc="8C760FD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379405A"/>
    <w:multiLevelType w:val="hybridMultilevel"/>
    <w:tmpl w:val="D6143A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3321CB"/>
    <w:multiLevelType w:val="hybridMultilevel"/>
    <w:tmpl w:val="4072E29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6939F5"/>
    <w:multiLevelType w:val="hybridMultilevel"/>
    <w:tmpl w:val="4786579C"/>
    <w:lvl w:ilvl="0" w:tplc="70225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D116DF"/>
    <w:multiLevelType w:val="hybridMultilevel"/>
    <w:tmpl w:val="D212AB30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A56F3A"/>
    <w:multiLevelType w:val="hybridMultilevel"/>
    <w:tmpl w:val="33A0E15E"/>
    <w:lvl w:ilvl="0" w:tplc="55F280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065AF"/>
    <w:multiLevelType w:val="hybridMultilevel"/>
    <w:tmpl w:val="6968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401624"/>
    <w:multiLevelType w:val="hybridMultilevel"/>
    <w:tmpl w:val="C2B64CC8"/>
    <w:lvl w:ilvl="0" w:tplc="7794D54E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1AF31CCD"/>
    <w:multiLevelType w:val="hybridMultilevel"/>
    <w:tmpl w:val="9128322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AD78C9"/>
    <w:multiLevelType w:val="hybridMultilevel"/>
    <w:tmpl w:val="D6B47864"/>
    <w:lvl w:ilvl="0" w:tplc="1D687D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F00C38"/>
    <w:multiLevelType w:val="hybridMultilevel"/>
    <w:tmpl w:val="EDEE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C709A5"/>
    <w:multiLevelType w:val="singleLevel"/>
    <w:tmpl w:val="407C54D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0" w15:restartNumberingAfterBreak="0">
    <w:nsid w:val="20906F50"/>
    <w:multiLevelType w:val="hybridMultilevel"/>
    <w:tmpl w:val="5350B11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0B44B4C"/>
    <w:multiLevelType w:val="singleLevel"/>
    <w:tmpl w:val="C3E4AD8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21E80BD1"/>
    <w:multiLevelType w:val="hybridMultilevel"/>
    <w:tmpl w:val="F760E080"/>
    <w:lvl w:ilvl="0" w:tplc="1CD80DA2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3" w15:restartNumberingAfterBreak="0">
    <w:nsid w:val="2298483A"/>
    <w:multiLevelType w:val="hybridMultilevel"/>
    <w:tmpl w:val="5F14F530"/>
    <w:lvl w:ilvl="0" w:tplc="5DEEDEE8">
      <w:start w:val="784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231C1D86"/>
    <w:multiLevelType w:val="hybridMultilevel"/>
    <w:tmpl w:val="95EE3CB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25212C28"/>
    <w:multiLevelType w:val="hybridMultilevel"/>
    <w:tmpl w:val="98849C62"/>
    <w:lvl w:ilvl="0" w:tplc="E0A0E7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3D5AEC"/>
    <w:multiLevelType w:val="hybridMultilevel"/>
    <w:tmpl w:val="B296CCB6"/>
    <w:lvl w:ilvl="0" w:tplc="FFFFFFFF">
      <w:start w:val="1"/>
      <w:numFmt w:val="bullet"/>
      <w:lvlText w:val="–"/>
      <w:lvlJc w:val="left"/>
      <w:pPr>
        <w:ind w:left="19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7" w15:restartNumberingAfterBreak="0">
    <w:nsid w:val="25A31919"/>
    <w:multiLevelType w:val="hybridMultilevel"/>
    <w:tmpl w:val="1B166C9E"/>
    <w:lvl w:ilvl="0" w:tplc="7794D54E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429C0"/>
    <w:multiLevelType w:val="multilevel"/>
    <w:tmpl w:val="BA98F21E"/>
    <w:lvl w:ilvl="0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965C5C"/>
    <w:multiLevelType w:val="hybridMultilevel"/>
    <w:tmpl w:val="4EA6C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8697B3A"/>
    <w:multiLevelType w:val="hybridMultilevel"/>
    <w:tmpl w:val="5F14F2D4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7C4381"/>
    <w:multiLevelType w:val="hybridMultilevel"/>
    <w:tmpl w:val="F9A0F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907EF0"/>
    <w:multiLevelType w:val="hybridMultilevel"/>
    <w:tmpl w:val="7C2C3DD2"/>
    <w:lvl w:ilvl="0" w:tplc="4FB440B2">
      <w:start w:val="1"/>
      <w:numFmt w:val="lowerLetter"/>
      <w:lvlText w:val="%1)"/>
      <w:lvlJc w:val="left"/>
      <w:rPr>
        <w:rFonts w:ascii="Calibri" w:eastAsia="Calibri" w:hAnsi="Calibri" w:cs="Times New Roman" w:hint="default"/>
        <w:color w:val="auto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1854E7"/>
    <w:multiLevelType w:val="hybridMultilevel"/>
    <w:tmpl w:val="9C784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FBC00D5"/>
    <w:multiLevelType w:val="hybridMultilevel"/>
    <w:tmpl w:val="25C8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4F517B"/>
    <w:multiLevelType w:val="hybridMultilevel"/>
    <w:tmpl w:val="21900448"/>
    <w:lvl w:ilvl="0" w:tplc="FFFFFFFF">
      <w:start w:val="1"/>
      <w:numFmt w:val="bullet"/>
      <w:lvlText w:val="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E1535F"/>
    <w:multiLevelType w:val="hybridMultilevel"/>
    <w:tmpl w:val="44B0A8C4"/>
    <w:lvl w:ilvl="0" w:tplc="A65C9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680836"/>
    <w:multiLevelType w:val="hybridMultilevel"/>
    <w:tmpl w:val="82A215C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1" w15:restartNumberingAfterBreak="0">
    <w:nsid w:val="34072C9E"/>
    <w:multiLevelType w:val="hybridMultilevel"/>
    <w:tmpl w:val="EFD0B9A0"/>
    <w:lvl w:ilvl="0" w:tplc="AE8A701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414304D"/>
    <w:multiLevelType w:val="hybridMultilevel"/>
    <w:tmpl w:val="19CC12DC"/>
    <w:lvl w:ilvl="0" w:tplc="7A2098F4">
      <w:start w:val="1"/>
      <w:numFmt w:val="decimal"/>
      <w:lvlText w:val="%1."/>
      <w:legacy w:legacy="1" w:legacySpace="120" w:legacyIndent="360"/>
      <w:lvlJc w:val="left"/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44A351D"/>
    <w:multiLevelType w:val="hybridMultilevel"/>
    <w:tmpl w:val="6C5A54A0"/>
    <w:lvl w:ilvl="0" w:tplc="006A3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5C44EB1"/>
    <w:multiLevelType w:val="hybridMultilevel"/>
    <w:tmpl w:val="5220E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5C630D3"/>
    <w:multiLevelType w:val="hybridMultilevel"/>
    <w:tmpl w:val="7410F926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3E32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36964D47"/>
    <w:multiLevelType w:val="hybridMultilevel"/>
    <w:tmpl w:val="41AA8822"/>
    <w:lvl w:ilvl="0" w:tplc="0415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631BA7"/>
    <w:multiLevelType w:val="singleLevel"/>
    <w:tmpl w:val="C3E4AD8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9" w15:restartNumberingAfterBreak="0">
    <w:nsid w:val="37BD79C3"/>
    <w:multiLevelType w:val="hybridMultilevel"/>
    <w:tmpl w:val="0536357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E57264"/>
    <w:multiLevelType w:val="hybridMultilevel"/>
    <w:tmpl w:val="516C1072"/>
    <w:lvl w:ilvl="0" w:tplc="2DEE4C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61" w15:restartNumberingAfterBreak="0">
    <w:nsid w:val="39871E20"/>
    <w:multiLevelType w:val="hybridMultilevel"/>
    <w:tmpl w:val="D590AE8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CC75A2"/>
    <w:multiLevelType w:val="hybridMultilevel"/>
    <w:tmpl w:val="36B05FAC"/>
    <w:lvl w:ilvl="0" w:tplc="E5384E42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7A65AB"/>
    <w:multiLevelType w:val="multilevel"/>
    <w:tmpl w:val="21A2BD66"/>
    <w:lvl w:ilvl="0">
      <w:numFmt w:val="bullet"/>
      <w:lvlText w:val=""/>
      <w:lvlJc w:val="left"/>
      <w:pPr>
        <w:ind w:left="360" w:hanging="360"/>
      </w:pPr>
      <w:rPr>
        <w:rFonts w:ascii="Symbol" w:hAnsi="Symbol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 w15:restartNumberingAfterBreak="0">
    <w:nsid w:val="3CD3396D"/>
    <w:multiLevelType w:val="hybridMultilevel"/>
    <w:tmpl w:val="7E4CC45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DA36621"/>
    <w:multiLevelType w:val="hybridMultilevel"/>
    <w:tmpl w:val="A55EAD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DAC3E72"/>
    <w:multiLevelType w:val="hybridMultilevel"/>
    <w:tmpl w:val="C606559A"/>
    <w:lvl w:ilvl="0" w:tplc="52FC01C0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7" w15:restartNumberingAfterBreak="0">
    <w:nsid w:val="3E156B14"/>
    <w:multiLevelType w:val="hybridMultilevel"/>
    <w:tmpl w:val="6CF0D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D640B"/>
    <w:multiLevelType w:val="hybridMultilevel"/>
    <w:tmpl w:val="6772008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07C54DE">
      <w:start w:val="1"/>
      <w:numFmt w:val="decimal"/>
      <w:lvlText w:val="%2."/>
      <w:legacy w:legacy="1" w:legacySpace="360" w:legacyIndent="284"/>
      <w:lvlJc w:val="left"/>
      <w:pPr>
        <w:ind w:left="1544" w:hanging="284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 w15:restartNumberingAfterBreak="0">
    <w:nsid w:val="41EF3974"/>
    <w:multiLevelType w:val="hybridMultilevel"/>
    <w:tmpl w:val="A572B326"/>
    <w:lvl w:ilvl="0" w:tplc="7794D54E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0D2E19"/>
    <w:multiLevelType w:val="hybridMultilevel"/>
    <w:tmpl w:val="31F8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2295451"/>
    <w:multiLevelType w:val="hybridMultilevel"/>
    <w:tmpl w:val="BB32EC00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5C398C"/>
    <w:multiLevelType w:val="hybridMultilevel"/>
    <w:tmpl w:val="0194D8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4A030FAD"/>
    <w:multiLevelType w:val="hybridMultilevel"/>
    <w:tmpl w:val="0972AA42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1B2259"/>
    <w:multiLevelType w:val="multilevel"/>
    <w:tmpl w:val="D7F46A0E"/>
    <w:lvl w:ilvl="0">
      <w:numFmt w:val="bullet"/>
      <w:lvlText w:val=""/>
      <w:lvlJc w:val="left"/>
      <w:pPr>
        <w:ind w:left="720" w:hanging="360"/>
      </w:pPr>
      <w:rPr>
        <w:rFonts w:ascii="Symbol" w:hAnsi="Symbol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 w15:restartNumberingAfterBreak="0">
    <w:nsid w:val="4BD31C9C"/>
    <w:multiLevelType w:val="hybridMultilevel"/>
    <w:tmpl w:val="9E8E5F24"/>
    <w:lvl w:ilvl="0" w:tplc="7794D54E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C010FD0"/>
    <w:multiLevelType w:val="singleLevel"/>
    <w:tmpl w:val="5F3CF67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4D1A17FC"/>
    <w:multiLevelType w:val="hybridMultilevel"/>
    <w:tmpl w:val="81BEB3CA"/>
    <w:lvl w:ilvl="0" w:tplc="7794D54E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7F3FFE"/>
    <w:multiLevelType w:val="hybridMultilevel"/>
    <w:tmpl w:val="63320F3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CE558A"/>
    <w:multiLevelType w:val="hybridMultilevel"/>
    <w:tmpl w:val="8B88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2F65C6"/>
    <w:multiLevelType w:val="hybridMultilevel"/>
    <w:tmpl w:val="796ED3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1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528156D3"/>
    <w:multiLevelType w:val="multilevel"/>
    <w:tmpl w:val="81BEB3CA"/>
    <w:lvl w:ilvl="0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55E4FAE"/>
    <w:multiLevelType w:val="hybridMultilevel"/>
    <w:tmpl w:val="DC4E2418"/>
    <w:lvl w:ilvl="0" w:tplc="CFC2DC9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D809CC"/>
    <w:multiLevelType w:val="hybridMultilevel"/>
    <w:tmpl w:val="1C9CDF8E"/>
    <w:lvl w:ilvl="0" w:tplc="E5384E42">
      <w:start w:val="1"/>
      <w:numFmt w:val="none"/>
      <w:lvlText w:val="-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7" w15:restartNumberingAfterBreak="0">
    <w:nsid w:val="55F97D25"/>
    <w:multiLevelType w:val="hybridMultilevel"/>
    <w:tmpl w:val="91D29AB8"/>
    <w:lvl w:ilvl="0" w:tplc="A65C934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4D64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5A096759"/>
    <w:multiLevelType w:val="hybridMultilevel"/>
    <w:tmpl w:val="0486E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744FC7"/>
    <w:multiLevelType w:val="hybridMultilevel"/>
    <w:tmpl w:val="805CBD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A7A43A1"/>
    <w:multiLevelType w:val="hybridMultilevel"/>
    <w:tmpl w:val="781A00E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4A749B"/>
    <w:multiLevelType w:val="hybridMultilevel"/>
    <w:tmpl w:val="7BA4A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D3754B6"/>
    <w:multiLevelType w:val="hybridMultilevel"/>
    <w:tmpl w:val="21C85A1A"/>
    <w:lvl w:ilvl="0" w:tplc="7794D54E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D636163"/>
    <w:multiLevelType w:val="singleLevel"/>
    <w:tmpl w:val="108E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5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97" w15:restartNumberingAfterBreak="0">
    <w:nsid w:val="5F1323AA"/>
    <w:multiLevelType w:val="hybridMultilevel"/>
    <w:tmpl w:val="C8D06A9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8" w15:restartNumberingAfterBreak="0">
    <w:nsid w:val="612E7E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9" w15:restartNumberingAfterBreak="0">
    <w:nsid w:val="635E5067"/>
    <w:multiLevelType w:val="hybridMultilevel"/>
    <w:tmpl w:val="A6EA103E"/>
    <w:lvl w:ilvl="0" w:tplc="BECAC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38D5839"/>
    <w:multiLevelType w:val="hybridMultilevel"/>
    <w:tmpl w:val="AF62DD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648B72DF"/>
    <w:multiLevelType w:val="hybridMultilevel"/>
    <w:tmpl w:val="4E02357A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02222E"/>
    <w:multiLevelType w:val="singleLevel"/>
    <w:tmpl w:val="7A2098F4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103" w15:restartNumberingAfterBreak="0">
    <w:nsid w:val="66B27B0A"/>
    <w:multiLevelType w:val="hybridMultilevel"/>
    <w:tmpl w:val="19E861EE"/>
    <w:lvl w:ilvl="0" w:tplc="E5384E42">
      <w:start w:val="1"/>
      <w:numFmt w:val="none"/>
      <w:lvlText w:val="-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678B0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6A6738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6" w15:restartNumberingAfterBreak="0">
    <w:nsid w:val="6A6D30F4"/>
    <w:multiLevelType w:val="singleLevel"/>
    <w:tmpl w:val="5F3CF67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6AC71B48"/>
    <w:multiLevelType w:val="singleLevel"/>
    <w:tmpl w:val="C2CA78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6AEF170C"/>
    <w:multiLevelType w:val="hybridMultilevel"/>
    <w:tmpl w:val="0334481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6CC22D5D"/>
    <w:multiLevelType w:val="multilevel"/>
    <w:tmpl w:val="9C78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D2039FD"/>
    <w:multiLevelType w:val="singleLevel"/>
    <w:tmpl w:val="7164959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11" w15:restartNumberingAfterBreak="0">
    <w:nsid w:val="6D3C53EE"/>
    <w:multiLevelType w:val="hybridMultilevel"/>
    <w:tmpl w:val="31C839B0"/>
    <w:lvl w:ilvl="0" w:tplc="051C6DE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47725F"/>
    <w:multiLevelType w:val="hybridMultilevel"/>
    <w:tmpl w:val="F2B8057A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7137BC"/>
    <w:multiLevelType w:val="hybridMultilevel"/>
    <w:tmpl w:val="E57C73DC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142F22"/>
    <w:multiLevelType w:val="multilevel"/>
    <w:tmpl w:val="C486EBDE"/>
    <w:lvl w:ilvl="0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F73695B"/>
    <w:multiLevelType w:val="hybridMultilevel"/>
    <w:tmpl w:val="ACF02722"/>
    <w:lvl w:ilvl="0" w:tplc="5008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0C21F3D"/>
    <w:multiLevelType w:val="hybridMultilevel"/>
    <w:tmpl w:val="6D90B934"/>
    <w:lvl w:ilvl="0" w:tplc="04150001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F72F5E"/>
    <w:multiLevelType w:val="hybridMultilevel"/>
    <w:tmpl w:val="9F4EEAD6"/>
    <w:lvl w:ilvl="0" w:tplc="F614E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8" w15:restartNumberingAfterBreak="0">
    <w:nsid w:val="77071489"/>
    <w:multiLevelType w:val="hybridMultilevel"/>
    <w:tmpl w:val="E02E056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73F09D4"/>
    <w:multiLevelType w:val="hybridMultilevel"/>
    <w:tmpl w:val="80F471CE"/>
    <w:lvl w:ilvl="0" w:tplc="AA1ED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9451B7F"/>
    <w:multiLevelType w:val="hybridMultilevel"/>
    <w:tmpl w:val="370C3786"/>
    <w:lvl w:ilvl="0" w:tplc="D8E42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A073B3C"/>
    <w:multiLevelType w:val="hybridMultilevel"/>
    <w:tmpl w:val="6CFE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914CE6"/>
    <w:multiLevelType w:val="hybridMultilevel"/>
    <w:tmpl w:val="9BBE5D98"/>
    <w:lvl w:ilvl="0" w:tplc="E5384E42">
      <w:start w:val="1"/>
      <w:numFmt w:val="none"/>
      <w:lvlText w:val="-"/>
      <w:lvlJc w:val="left"/>
      <w:pPr>
        <w:tabs>
          <w:tab w:val="num" w:pos="924"/>
        </w:tabs>
        <w:ind w:left="9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3" w15:restartNumberingAfterBreak="0">
    <w:nsid w:val="7BAA7420"/>
    <w:multiLevelType w:val="hybridMultilevel"/>
    <w:tmpl w:val="9D684560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CA91FD1"/>
    <w:multiLevelType w:val="multilevel"/>
    <w:tmpl w:val="4D88AF82"/>
    <w:lvl w:ilvl="0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D14347F"/>
    <w:multiLevelType w:val="singleLevel"/>
    <w:tmpl w:val="7A2098F4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126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F140887"/>
    <w:multiLevelType w:val="multilevel"/>
    <w:tmpl w:val="60AAC20E"/>
    <w:lvl w:ilvl="0">
      <w:start w:val="1"/>
      <w:numFmt w:val="decimal"/>
      <w:lvlText w:val="%1."/>
      <w:legacy w:legacy="1" w:legacySpace="120" w:legacyIndent="360"/>
      <w:lvlJc w:val="left"/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8267830">
    <w:abstractNumId w:val="20"/>
  </w:num>
  <w:num w:numId="2" w16cid:durableId="1355883002">
    <w:abstractNumId w:val="67"/>
  </w:num>
  <w:num w:numId="3" w16cid:durableId="1003363042">
    <w:abstractNumId w:val="17"/>
  </w:num>
  <w:num w:numId="4" w16cid:durableId="126048465">
    <w:abstractNumId w:val="89"/>
  </w:num>
  <w:num w:numId="5" w16cid:durableId="424425325">
    <w:abstractNumId w:val="90"/>
  </w:num>
  <w:num w:numId="6" w16cid:durableId="316568494">
    <w:abstractNumId w:val="45"/>
  </w:num>
  <w:num w:numId="7" w16cid:durableId="412432798">
    <w:abstractNumId w:val="95"/>
  </w:num>
  <w:num w:numId="8" w16cid:durableId="493911804">
    <w:abstractNumId w:val="70"/>
  </w:num>
  <w:num w:numId="9" w16cid:durableId="1412774495">
    <w:abstractNumId w:val="26"/>
  </w:num>
  <w:num w:numId="10" w16cid:durableId="51082181">
    <w:abstractNumId w:val="97"/>
  </w:num>
  <w:num w:numId="11" w16cid:durableId="764115836">
    <w:abstractNumId w:val="71"/>
  </w:num>
  <w:num w:numId="12" w16cid:durableId="248588501">
    <w:abstractNumId w:val="117"/>
  </w:num>
  <w:num w:numId="13" w16cid:durableId="1063524521">
    <w:abstractNumId w:val="9"/>
  </w:num>
  <w:num w:numId="14" w16cid:durableId="805974434">
    <w:abstractNumId w:val="105"/>
  </w:num>
  <w:num w:numId="15" w16cid:durableId="1553270684">
    <w:abstractNumId w:val="21"/>
  </w:num>
  <w:num w:numId="16" w16cid:durableId="723912896">
    <w:abstractNumId w:val="61"/>
  </w:num>
  <w:num w:numId="17" w16cid:durableId="1402557357">
    <w:abstractNumId w:val="112"/>
  </w:num>
  <w:num w:numId="18" w16cid:durableId="1407917419">
    <w:abstractNumId w:val="119"/>
  </w:num>
  <w:num w:numId="19" w16cid:durableId="8745865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2276513">
    <w:abstractNumId w:val="38"/>
  </w:num>
  <w:num w:numId="21" w16cid:durableId="1938636351">
    <w:abstractNumId w:val="84"/>
  </w:num>
  <w:num w:numId="22" w16cid:durableId="849300056">
    <w:abstractNumId w:val="35"/>
  </w:num>
  <w:num w:numId="23" w16cid:durableId="1386948759">
    <w:abstractNumId w:val="14"/>
  </w:num>
  <w:num w:numId="24" w16cid:durableId="1542401284">
    <w:abstractNumId w:val="121"/>
  </w:num>
  <w:num w:numId="25" w16cid:durableId="1037270295">
    <w:abstractNumId w:val="111"/>
  </w:num>
  <w:num w:numId="26" w16cid:durableId="555700032">
    <w:abstractNumId w:val="107"/>
  </w:num>
  <w:num w:numId="27" w16cid:durableId="226036359">
    <w:abstractNumId w:val="16"/>
  </w:num>
  <w:num w:numId="28" w16cid:durableId="304168667">
    <w:abstractNumId w:val="115"/>
  </w:num>
  <w:num w:numId="29" w16cid:durableId="378749929">
    <w:abstractNumId w:val="27"/>
  </w:num>
  <w:num w:numId="30" w16cid:durableId="310990409">
    <w:abstractNumId w:val="101"/>
  </w:num>
  <w:num w:numId="31" w16cid:durableId="1703286528">
    <w:abstractNumId w:val="123"/>
  </w:num>
  <w:num w:numId="32" w16cid:durableId="524056802">
    <w:abstractNumId w:val="99"/>
  </w:num>
  <w:num w:numId="33" w16cid:durableId="939601457">
    <w:abstractNumId w:val="8"/>
  </w:num>
  <w:num w:numId="34" w16cid:durableId="1042049472">
    <w:abstractNumId w:val="44"/>
  </w:num>
  <w:num w:numId="35" w16cid:durableId="649361461">
    <w:abstractNumId w:val="120"/>
  </w:num>
  <w:num w:numId="36" w16cid:durableId="1542203635">
    <w:abstractNumId w:val="113"/>
  </w:num>
  <w:num w:numId="37" w16cid:durableId="883249582">
    <w:abstractNumId w:val="55"/>
  </w:num>
  <w:num w:numId="38" w16cid:durableId="1412504994">
    <w:abstractNumId w:val="42"/>
  </w:num>
  <w:num w:numId="39" w16cid:durableId="345719252">
    <w:abstractNumId w:val="32"/>
  </w:num>
  <w:num w:numId="40" w16cid:durableId="395517540">
    <w:abstractNumId w:val="50"/>
  </w:num>
  <w:num w:numId="41" w16cid:durableId="536282821">
    <w:abstractNumId w:val="30"/>
  </w:num>
  <w:num w:numId="42" w16cid:durableId="1390496675">
    <w:abstractNumId w:val="47"/>
  </w:num>
  <w:num w:numId="43" w16cid:durableId="2044552933">
    <w:abstractNumId w:val="116"/>
  </w:num>
  <w:num w:numId="44" w16cid:durableId="467019903">
    <w:abstractNumId w:val="85"/>
  </w:num>
  <w:num w:numId="45" w16cid:durableId="28921565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color w:val="auto"/>
        </w:rPr>
      </w:lvl>
    </w:lvlOverride>
  </w:num>
  <w:num w:numId="46" w16cid:durableId="1803840651">
    <w:abstractNumId w:val="83"/>
  </w:num>
  <w:num w:numId="47" w16cid:durableId="1874537434">
    <w:abstractNumId w:val="39"/>
  </w:num>
  <w:num w:numId="48" w16cid:durableId="1924685255">
    <w:abstractNumId w:val="96"/>
  </w:num>
  <w:num w:numId="49" w16cid:durableId="1562248939">
    <w:abstractNumId w:val="60"/>
  </w:num>
  <w:num w:numId="50" w16cid:durableId="499394508">
    <w:abstractNumId w:val="51"/>
  </w:num>
  <w:num w:numId="51" w16cid:durableId="2128381">
    <w:abstractNumId w:val="53"/>
  </w:num>
  <w:num w:numId="52" w16cid:durableId="919214215">
    <w:abstractNumId w:val="1"/>
  </w:num>
  <w:num w:numId="53" w16cid:durableId="588004351">
    <w:abstractNumId w:val="87"/>
  </w:num>
  <w:num w:numId="54" w16cid:durableId="1997680150">
    <w:abstractNumId w:val="110"/>
  </w:num>
  <w:num w:numId="55" w16cid:durableId="966082803">
    <w:abstractNumId w:val="5"/>
  </w:num>
  <w:num w:numId="56" w16cid:durableId="1772315370">
    <w:abstractNumId w:val="22"/>
  </w:num>
  <w:num w:numId="57" w16cid:durableId="39980155">
    <w:abstractNumId w:val="108"/>
  </w:num>
  <w:num w:numId="58" w16cid:durableId="180289545">
    <w:abstractNumId w:val="25"/>
  </w:num>
  <w:num w:numId="59" w16cid:durableId="2141678338">
    <w:abstractNumId w:val="92"/>
  </w:num>
  <w:num w:numId="60" w16cid:durableId="1979527227">
    <w:abstractNumId w:val="79"/>
  </w:num>
  <w:num w:numId="61" w16cid:durableId="201065467">
    <w:abstractNumId w:val="106"/>
  </w:num>
  <w:num w:numId="62" w16cid:durableId="1755125947">
    <w:abstractNumId w:val="76"/>
  </w:num>
  <w:num w:numId="63" w16cid:durableId="1636179054">
    <w:abstractNumId w:val="57"/>
  </w:num>
  <w:num w:numId="64" w16cid:durableId="1568954560">
    <w:abstractNumId w:val="64"/>
  </w:num>
  <w:num w:numId="65" w16cid:durableId="1954053245">
    <w:abstractNumId w:val="66"/>
  </w:num>
  <w:num w:numId="66" w16cid:durableId="260991989">
    <w:abstractNumId w:val="4"/>
  </w:num>
  <w:num w:numId="67" w16cid:durableId="1607422005">
    <w:abstractNumId w:val="49"/>
  </w:num>
  <w:num w:numId="68" w16cid:durableId="975379780">
    <w:abstractNumId w:val="3"/>
  </w:num>
  <w:num w:numId="69" w16cid:durableId="2119830261">
    <w:abstractNumId w:val="73"/>
  </w:num>
  <w:num w:numId="70" w16cid:durableId="11762800">
    <w:abstractNumId w:val="100"/>
  </w:num>
  <w:num w:numId="71" w16cid:durableId="640960567">
    <w:abstractNumId w:val="80"/>
  </w:num>
  <w:num w:numId="72" w16cid:durableId="946155733">
    <w:abstractNumId w:val="34"/>
  </w:num>
  <w:num w:numId="73" w16cid:durableId="474875395">
    <w:abstractNumId w:val="65"/>
  </w:num>
  <w:num w:numId="74" w16cid:durableId="1381712164">
    <w:abstractNumId w:val="118"/>
  </w:num>
  <w:num w:numId="75" w16cid:durableId="1091393888">
    <w:abstractNumId w:val="91"/>
  </w:num>
  <w:num w:numId="76" w16cid:durableId="298069363">
    <w:abstractNumId w:val="18"/>
  </w:num>
  <w:num w:numId="77" w16cid:durableId="1042094066">
    <w:abstractNumId w:val="78"/>
  </w:num>
  <w:num w:numId="78" w16cid:durableId="1717044814">
    <w:abstractNumId w:val="59"/>
  </w:num>
  <w:num w:numId="79" w16cid:durableId="2144347998">
    <w:abstractNumId w:val="13"/>
  </w:num>
  <w:num w:numId="80" w16cid:durableId="8914135">
    <w:abstractNumId w:val="7"/>
  </w:num>
  <w:num w:numId="81" w16cid:durableId="1317488968">
    <w:abstractNumId w:val="24"/>
  </w:num>
  <w:num w:numId="82" w16cid:durableId="484860635">
    <w:abstractNumId w:val="94"/>
  </w:num>
  <w:num w:numId="83" w16cid:durableId="1150630332">
    <w:abstractNumId w:val="10"/>
  </w:num>
  <w:num w:numId="84" w16cid:durableId="780034362">
    <w:abstractNumId w:val="81"/>
  </w:num>
  <w:num w:numId="85" w16cid:durableId="988480029">
    <w:abstractNumId w:val="33"/>
  </w:num>
  <w:num w:numId="86" w16cid:durableId="1031030559">
    <w:abstractNumId w:val="58"/>
  </w:num>
  <w:num w:numId="87" w16cid:durableId="841894135">
    <w:abstractNumId w:val="86"/>
  </w:num>
  <w:num w:numId="88" w16cid:durableId="1705934784">
    <w:abstractNumId w:val="122"/>
  </w:num>
  <w:num w:numId="89" w16cid:durableId="1047215361">
    <w:abstractNumId w:val="12"/>
  </w:num>
  <w:num w:numId="90" w16cid:durableId="422259741">
    <w:abstractNumId w:val="98"/>
  </w:num>
  <w:num w:numId="91" w16cid:durableId="97920296">
    <w:abstractNumId w:val="54"/>
  </w:num>
  <w:num w:numId="92" w16cid:durableId="948128751">
    <w:abstractNumId w:val="46"/>
  </w:num>
  <w:num w:numId="93" w16cid:durableId="1521896598">
    <w:abstractNumId w:val="102"/>
  </w:num>
  <w:num w:numId="94" w16cid:durableId="1227497680">
    <w:abstractNumId w:val="125"/>
  </w:num>
  <w:num w:numId="95" w16cid:durableId="209196839">
    <w:abstractNumId w:val="15"/>
  </w:num>
  <w:num w:numId="96" w16cid:durableId="1939484834">
    <w:abstractNumId w:val="52"/>
  </w:num>
  <w:num w:numId="97" w16cid:durableId="1743793023">
    <w:abstractNumId w:val="23"/>
  </w:num>
  <w:num w:numId="98" w16cid:durableId="1877572840">
    <w:abstractNumId w:val="75"/>
  </w:num>
  <w:num w:numId="99" w16cid:durableId="913585002">
    <w:abstractNumId w:val="69"/>
  </w:num>
  <w:num w:numId="100" w16cid:durableId="338628858">
    <w:abstractNumId w:val="93"/>
  </w:num>
  <w:num w:numId="101" w16cid:durableId="1969242498">
    <w:abstractNumId w:val="77"/>
  </w:num>
  <w:num w:numId="102" w16cid:durableId="1566573928">
    <w:abstractNumId w:val="37"/>
  </w:num>
  <w:num w:numId="103" w16cid:durableId="513571475">
    <w:abstractNumId w:val="2"/>
  </w:num>
  <w:num w:numId="104" w16cid:durableId="988557949">
    <w:abstractNumId w:val="56"/>
  </w:num>
  <w:num w:numId="105" w16cid:durableId="890194606">
    <w:abstractNumId w:val="104"/>
  </w:num>
  <w:num w:numId="106" w16cid:durableId="651371899">
    <w:abstractNumId w:val="31"/>
  </w:num>
  <w:num w:numId="107" w16cid:durableId="104230268">
    <w:abstractNumId w:val="41"/>
  </w:num>
  <w:num w:numId="108" w16cid:durableId="1990136519">
    <w:abstractNumId w:val="72"/>
  </w:num>
  <w:num w:numId="109" w16cid:durableId="234896445">
    <w:abstractNumId w:val="19"/>
  </w:num>
  <w:num w:numId="110" w16cid:durableId="726494220">
    <w:abstractNumId w:val="29"/>
  </w:num>
  <w:num w:numId="111" w16cid:durableId="1244414695">
    <w:abstractNumId w:val="88"/>
  </w:num>
  <w:num w:numId="112" w16cid:durableId="1819102928">
    <w:abstractNumId w:val="103"/>
  </w:num>
  <w:num w:numId="113" w16cid:durableId="1468208958">
    <w:abstractNumId w:val="68"/>
  </w:num>
  <w:num w:numId="114" w16cid:durableId="1690763949">
    <w:abstractNumId w:val="82"/>
  </w:num>
  <w:num w:numId="115" w16cid:durableId="1523130295">
    <w:abstractNumId w:val="124"/>
  </w:num>
  <w:num w:numId="116" w16cid:durableId="2037534464">
    <w:abstractNumId w:val="127"/>
  </w:num>
  <w:num w:numId="117" w16cid:durableId="2059359019">
    <w:abstractNumId w:val="114"/>
  </w:num>
  <w:num w:numId="118" w16cid:durableId="1408846244">
    <w:abstractNumId w:val="40"/>
  </w:num>
  <w:num w:numId="119" w16cid:durableId="1430616700">
    <w:abstractNumId w:val="43"/>
  </w:num>
  <w:num w:numId="120" w16cid:durableId="884607471">
    <w:abstractNumId w:val="6"/>
  </w:num>
  <w:num w:numId="121" w16cid:durableId="1166939162">
    <w:abstractNumId w:val="109"/>
  </w:num>
  <w:num w:numId="122" w16cid:durableId="1379548262">
    <w:abstractNumId w:val="11"/>
  </w:num>
  <w:num w:numId="123" w16cid:durableId="1702902549">
    <w:abstractNumId w:val="63"/>
  </w:num>
  <w:num w:numId="124" w16cid:durableId="1575046976">
    <w:abstractNumId w:val="74"/>
  </w:num>
  <w:num w:numId="125" w16cid:durableId="83578809">
    <w:abstractNumId w:val="36"/>
  </w:num>
  <w:num w:numId="126" w16cid:durableId="648873745">
    <w:abstractNumId w:val="28"/>
  </w:num>
  <w:num w:numId="127" w16cid:durableId="1225796491">
    <w:abstractNumId w:val="126"/>
  </w:num>
  <w:num w:numId="128" w16cid:durableId="806505747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19"/>
    <w:rsid w:val="00454D9C"/>
    <w:rsid w:val="00704B19"/>
    <w:rsid w:val="007A542A"/>
    <w:rsid w:val="00A2004F"/>
    <w:rsid w:val="00D00C1A"/>
    <w:rsid w:val="00D10769"/>
    <w:rsid w:val="00E60401"/>
    <w:rsid w:val="00E970DB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11F82F"/>
  <w15:chartTrackingRefBased/>
  <w15:docId w15:val="{B688218F-0763-417F-A0CD-00CF9E1A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B19"/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04B1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04B1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04B1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qFormat/>
    <w:rsid w:val="00704B19"/>
    <w:pPr>
      <w:keepNext/>
      <w:autoSpaceDE w:val="0"/>
      <w:autoSpaceDN w:val="0"/>
      <w:spacing w:before="360" w:after="24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04B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04B1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04B19"/>
    <w:pPr>
      <w:keepNext/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04B1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04B19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4B19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704B19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04B19"/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704B19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704B19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704B19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704B1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704B1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704B19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Asia 2  Akapit z listą,tekst normalny,Normal,Akapit z listą3,Akapit z listą31,Wypunktowanie,Normal2,normalny tekst"/>
    <w:basedOn w:val="Normalny"/>
    <w:link w:val="AkapitzlistZnak"/>
    <w:uiPriority w:val="34"/>
    <w:qFormat/>
    <w:rsid w:val="00704B19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sia 2  Akapit z listą Znak,tekst normalny Znak,Normal Znak,Akapit z listą3 Znak,Akapit z listą31 Znak,Wypunktowanie Znak,Normal2 Znak,normalny tekst Znak"/>
    <w:link w:val="Akapitzlist"/>
    <w:uiPriority w:val="34"/>
    <w:rsid w:val="00704B19"/>
    <w:rPr>
      <w:rFonts w:ascii="Arial" w:eastAsia="Times New Roman" w:hAnsi="Arial" w:cs="Times New Roman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70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4B19"/>
    <w:rPr>
      <w:rFonts w:ascii="Arial" w:hAnsi="Arial"/>
      <w:kern w:val="0"/>
      <w:sz w:val="24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04B19"/>
  </w:style>
  <w:style w:type="table" w:styleId="Tabela-Siatka">
    <w:name w:val="Table Grid"/>
    <w:basedOn w:val="Standardowy"/>
    <w:rsid w:val="00704B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04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04B1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Numerstrony">
    <w:name w:val="page number"/>
    <w:basedOn w:val="Domylnaczcionkaakapitu"/>
    <w:rsid w:val="00704B19"/>
  </w:style>
  <w:style w:type="paragraph" w:customStyle="1" w:styleId="Default">
    <w:name w:val="Default"/>
    <w:rsid w:val="00704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19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paragraph" w:customStyle="1" w:styleId="Standardowy0">
    <w:name w:val="Standardowy_"/>
    <w:rsid w:val="00704B19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kern w:val="0"/>
      <w:sz w:val="24"/>
      <w:szCs w:val="20"/>
      <w:lang w:val="en-US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04B19"/>
    <w:pPr>
      <w:spacing w:after="0" w:line="240" w:lineRule="auto"/>
      <w:ind w:left="708" w:firstLine="708"/>
    </w:pPr>
    <w:rPr>
      <w:rFonts w:eastAsia="Times New Roman" w:cs="Times New Roman"/>
      <w:i/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4B19"/>
    <w:rPr>
      <w:rFonts w:ascii="Arial" w:eastAsia="Times New Roman" w:hAnsi="Arial" w:cs="Times New Roman"/>
      <w:i/>
      <w:kern w:val="0"/>
      <w:sz w:val="32"/>
      <w:szCs w:val="20"/>
      <w:lang w:val="x-none" w:eastAsia="x-none"/>
      <w14:ligatures w14:val="none"/>
    </w:rPr>
  </w:style>
  <w:style w:type="paragraph" w:customStyle="1" w:styleId="zwyky">
    <w:name w:val="zwykły"/>
    <w:basedOn w:val="Normalny"/>
    <w:rsid w:val="00704B19"/>
    <w:pPr>
      <w:overflowPunct w:val="0"/>
      <w:autoSpaceDE w:val="0"/>
      <w:spacing w:after="60" w:line="360" w:lineRule="auto"/>
      <w:jc w:val="both"/>
      <w:textAlignment w:val="baseline"/>
    </w:pPr>
    <w:rPr>
      <w:rFonts w:eastAsia="Times New Roman" w:cs="Times New Roman"/>
      <w:sz w:val="22"/>
      <w:szCs w:val="20"/>
      <w:lang w:eastAsia="ar-SA"/>
    </w:rPr>
  </w:style>
  <w:style w:type="paragraph" w:customStyle="1" w:styleId="tab">
    <w:name w:val="tab"/>
    <w:basedOn w:val="Normalny"/>
    <w:rsid w:val="00704B19"/>
    <w:pPr>
      <w:tabs>
        <w:tab w:val="left" w:pos="227"/>
      </w:tabs>
      <w:spacing w:before="40" w:after="4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NormalTableZnak">
    <w:name w:val="Normal Table Znak"/>
    <w:rsid w:val="00704B19"/>
    <w:rPr>
      <w:noProof w:val="0"/>
      <w:sz w:val="24"/>
      <w:lang w:val="pl-PL" w:eastAsia="pl-PL" w:bidi="ar-SA"/>
    </w:rPr>
  </w:style>
  <w:style w:type="paragraph" w:customStyle="1" w:styleId="TekstpodstawowynumerowanieOdstpblockstylea2">
    <w:name w:val="Tekst podstawowy.numerowanie.Odstęp.block style.a2"/>
    <w:basedOn w:val="Normalny"/>
    <w:rsid w:val="00704B19"/>
    <w:pPr>
      <w:widowControl w:val="0"/>
      <w:tabs>
        <w:tab w:val="left" w:pos="1105"/>
        <w:tab w:val="left" w:pos="1808"/>
      </w:tabs>
      <w:spacing w:after="0" w:line="430" w:lineRule="exac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Odstęp"/>
    <w:basedOn w:val="Normalny"/>
    <w:link w:val="TekstpodstawowyZnak"/>
    <w:unhideWhenUsed/>
    <w:rsid w:val="00704B19"/>
    <w:pPr>
      <w:spacing w:after="12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704B19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Tekstpodstawowy21">
    <w:name w:val="Tekst podstawowy 21"/>
    <w:basedOn w:val="Normalny"/>
    <w:rsid w:val="00704B19"/>
    <w:pPr>
      <w:tabs>
        <w:tab w:val="left" w:pos="0"/>
      </w:tabs>
      <w:spacing w:after="0" w:line="360" w:lineRule="atLeas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04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04B19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704B19"/>
    <w:pPr>
      <w:tabs>
        <w:tab w:val="center" w:pos="1843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4B1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704B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4B1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NormalnyWeb">
    <w:name w:val="Normal (Web)"/>
    <w:basedOn w:val="Normalny"/>
    <w:rsid w:val="00704B19"/>
    <w:pPr>
      <w:spacing w:before="100" w:after="10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21">
    <w:name w:val="Body Text 21"/>
    <w:basedOn w:val="Normalny"/>
    <w:rsid w:val="00704B19"/>
    <w:pPr>
      <w:tabs>
        <w:tab w:val="left" w:pos="0"/>
      </w:tabs>
      <w:spacing w:after="0" w:line="360" w:lineRule="atLeast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rocedury">
    <w:name w:val="Procedury"/>
    <w:rsid w:val="00704B19"/>
    <w:pPr>
      <w:keepLines/>
      <w:spacing w:after="0" w:line="360" w:lineRule="auto"/>
      <w:ind w:left="510" w:hanging="510"/>
    </w:pPr>
    <w:rPr>
      <w:rFonts w:ascii="Times New Roman" w:eastAsia="Times New Roman" w:hAnsi="Times New Roman" w:cs="Times New Roman"/>
      <w:snapToGrid w:val="0"/>
      <w:color w:val="000000"/>
      <w:kern w:val="0"/>
      <w:sz w:val="24"/>
      <w:szCs w:val="20"/>
      <w:lang w:eastAsia="pl-PL"/>
      <w14:ligatures w14:val="none"/>
    </w:rPr>
  </w:style>
  <w:style w:type="paragraph" w:customStyle="1" w:styleId="DefaultText">
    <w:name w:val="Default Text"/>
    <w:basedOn w:val="Normalny"/>
    <w:rsid w:val="00704B19"/>
    <w:pPr>
      <w:spacing w:after="0" w:line="240" w:lineRule="auto"/>
    </w:pPr>
    <w:rPr>
      <w:rFonts w:eastAsia="Times New Roman" w:cs="Times New Roman"/>
      <w:sz w:val="22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704B19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04B19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04B1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kstpodstawowyTekstpodstawowyZnak">
    <w:name w:val="Tekst podstawowy.Tekst podstawowy Znak"/>
    <w:basedOn w:val="Normalny"/>
    <w:rsid w:val="00704B19"/>
    <w:pPr>
      <w:spacing w:after="0" w:line="340" w:lineRule="atLeast"/>
      <w:jc w:val="both"/>
    </w:pPr>
    <w:rPr>
      <w:rFonts w:eastAsia="Times New Roman" w:cs="Times New Roman"/>
      <w:szCs w:val="20"/>
      <w:lang w:eastAsia="pl-PL"/>
    </w:rPr>
  </w:style>
  <w:style w:type="paragraph" w:customStyle="1" w:styleId="BodyText22">
    <w:name w:val="Body Text 22"/>
    <w:basedOn w:val="Normalny"/>
    <w:rsid w:val="00704B19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04B19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04B1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TechnikiBATtekstZnakZnak">
    <w:name w:val="Techniki BAT tekst Znak Znak"/>
    <w:basedOn w:val="Normalny"/>
    <w:rsid w:val="00704B19"/>
    <w:pPr>
      <w:spacing w:after="0" w:line="240" w:lineRule="auto"/>
      <w:ind w:left="567"/>
      <w:jc w:val="both"/>
    </w:pPr>
    <w:rPr>
      <w:rFonts w:ascii="Verdana" w:eastAsia="MS Mincho" w:hAnsi="Verdana" w:cs="Times New Roman"/>
      <w:szCs w:val="24"/>
      <w:lang w:eastAsia="pl-PL"/>
    </w:rPr>
  </w:style>
  <w:style w:type="character" w:customStyle="1" w:styleId="TechnikiBATtekstZnakZnakZnak">
    <w:name w:val="Techniki BAT tekst Znak Znak Znak"/>
    <w:rsid w:val="00704B19"/>
    <w:rPr>
      <w:rFonts w:ascii="Verdana" w:eastAsia="MS Mincho" w:hAnsi="Verdana"/>
      <w:noProof w:val="0"/>
      <w:sz w:val="24"/>
      <w:szCs w:val="24"/>
      <w:lang w:val="pl-PL" w:eastAsia="pl-PL" w:bidi="ar-SA"/>
    </w:rPr>
  </w:style>
  <w:style w:type="paragraph" w:customStyle="1" w:styleId="TechnikiBATtekst">
    <w:name w:val="Techniki BAT tekst"/>
    <w:basedOn w:val="Normalny"/>
    <w:rsid w:val="00704B19"/>
    <w:pPr>
      <w:spacing w:after="0" w:line="240" w:lineRule="auto"/>
      <w:ind w:left="567"/>
      <w:jc w:val="both"/>
    </w:pPr>
    <w:rPr>
      <w:rFonts w:ascii="Verdana" w:eastAsia="MS Mincho" w:hAnsi="Verdana" w:cs="Times New Roman"/>
      <w:sz w:val="20"/>
      <w:szCs w:val="20"/>
      <w:lang w:eastAsia="pl-PL"/>
    </w:rPr>
  </w:style>
  <w:style w:type="paragraph" w:customStyle="1" w:styleId="TechnikiBATtekstZnak">
    <w:name w:val="Techniki BAT tekst Znak"/>
    <w:basedOn w:val="Normalny"/>
    <w:rsid w:val="00704B19"/>
    <w:pPr>
      <w:spacing w:after="0" w:line="240" w:lineRule="auto"/>
      <w:ind w:left="567"/>
      <w:jc w:val="both"/>
    </w:pPr>
    <w:rPr>
      <w:rFonts w:ascii="Verdana" w:eastAsia="MS Mincho" w:hAnsi="Verdana" w:cs="Times New Roman"/>
      <w:szCs w:val="24"/>
      <w:lang w:eastAsia="pl-PL"/>
    </w:rPr>
  </w:style>
  <w:style w:type="paragraph" w:styleId="Tekstblokowy">
    <w:name w:val="Block Text"/>
    <w:basedOn w:val="Normalny"/>
    <w:rsid w:val="00704B19"/>
    <w:pPr>
      <w:spacing w:after="0" w:line="360" w:lineRule="auto"/>
      <w:ind w:left="284" w:right="-20"/>
      <w:jc w:val="both"/>
    </w:pPr>
    <w:rPr>
      <w:rFonts w:ascii="Times New Roman" w:eastAsia="Times New Roman" w:hAnsi="Times New Roman" w:cs="Times New Roman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0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B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704B19"/>
    <w:rPr>
      <w:vertAlign w:val="superscript"/>
    </w:rPr>
  </w:style>
  <w:style w:type="paragraph" w:styleId="Legenda">
    <w:name w:val="caption"/>
    <w:basedOn w:val="Normalny"/>
    <w:next w:val="Normalny"/>
    <w:qFormat/>
    <w:rsid w:val="00704B19"/>
    <w:pPr>
      <w:spacing w:before="120" w:after="0" w:line="240" w:lineRule="auto"/>
      <w:ind w:left="284"/>
    </w:pPr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Styl1">
    <w:name w:val="Styl1"/>
    <w:basedOn w:val="Normalny"/>
    <w:rsid w:val="00704B19"/>
    <w:pPr>
      <w:spacing w:before="60" w:after="60" w:line="240" w:lineRule="auto"/>
      <w:jc w:val="both"/>
    </w:pPr>
    <w:rPr>
      <w:rFonts w:eastAsia="Times New Roman" w:cs="Times New Roman"/>
      <w:szCs w:val="20"/>
      <w:lang w:eastAsia="pl-PL"/>
    </w:rPr>
  </w:style>
  <w:style w:type="paragraph" w:customStyle="1" w:styleId="JSpodstawowy">
    <w:name w:val="JSpodstawowy"/>
    <w:basedOn w:val="Normalny"/>
    <w:rsid w:val="00704B1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Gwnytekst">
    <w:name w:val="Główny tekst"/>
    <w:basedOn w:val="Normalny"/>
    <w:rsid w:val="00704B19"/>
    <w:pPr>
      <w:spacing w:before="240"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wcity24">
    <w:name w:val="Tekst podstawowy wcięty 24"/>
    <w:basedOn w:val="Normalny"/>
    <w:rsid w:val="00704B19"/>
    <w:pPr>
      <w:suppressAutoHyphens/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2"/>
      <w:szCs w:val="24"/>
      <w:lang w:eastAsia="ar-SA"/>
    </w:rPr>
  </w:style>
  <w:style w:type="paragraph" w:customStyle="1" w:styleId="Tekstpodstawowyzwciciem1">
    <w:name w:val="Tekst podstawowy z wcięciem1"/>
    <w:basedOn w:val="Tekstpodstawowy"/>
    <w:rsid w:val="00704B19"/>
    <w:pPr>
      <w:ind w:firstLine="210"/>
    </w:pPr>
    <w:rPr>
      <w:rFonts w:ascii="Arial" w:hAnsi="Arial"/>
      <w:sz w:val="20"/>
      <w:szCs w:val="20"/>
      <w:lang w:val="pl-PL" w:eastAsia="ar-SA"/>
    </w:rPr>
  </w:style>
  <w:style w:type="paragraph" w:customStyle="1" w:styleId="FrontPage3">
    <w:name w:val="FrontPage3"/>
    <w:basedOn w:val="Normalny"/>
    <w:next w:val="Normalny"/>
    <w:rsid w:val="00704B19"/>
    <w:pPr>
      <w:suppressAutoHyphens/>
      <w:spacing w:before="160" w:after="0" w:line="320" w:lineRule="exact"/>
      <w:jc w:val="both"/>
    </w:pPr>
    <w:rPr>
      <w:rFonts w:ascii="TrueHelveticaLight" w:eastAsia="Times New Roman" w:hAnsi="TrueHelveticaLight" w:cs="Times New Roman"/>
      <w:sz w:val="20"/>
      <w:szCs w:val="20"/>
      <w:lang w:val="en-GB" w:eastAsia="ar-SA"/>
    </w:rPr>
  </w:style>
  <w:style w:type="character" w:customStyle="1" w:styleId="apple-converted-space">
    <w:name w:val="apple-converted-space"/>
    <w:basedOn w:val="Domylnaczcionkaakapitu"/>
    <w:rsid w:val="00704B19"/>
  </w:style>
  <w:style w:type="character" w:customStyle="1" w:styleId="FontStyle97">
    <w:name w:val="Font Style97"/>
    <w:rsid w:val="00704B19"/>
    <w:rPr>
      <w:rFonts w:ascii="Arial" w:hAnsi="Arial" w:cs="Arial"/>
      <w:color w:val="000000"/>
      <w:sz w:val="18"/>
      <w:szCs w:val="18"/>
    </w:rPr>
  </w:style>
  <w:style w:type="paragraph" w:customStyle="1" w:styleId="Style33">
    <w:name w:val="Style33"/>
    <w:basedOn w:val="Normalny"/>
    <w:rsid w:val="00704B1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Cs w:val="24"/>
      <w:lang w:eastAsia="pl-PL"/>
    </w:rPr>
  </w:style>
  <w:style w:type="paragraph" w:customStyle="1" w:styleId="Normalny12">
    <w:name w:val="Normalny + 12"/>
    <w:basedOn w:val="Normalny"/>
    <w:rsid w:val="00704B19"/>
    <w:pPr>
      <w:spacing w:after="0" w:line="240" w:lineRule="auto"/>
    </w:pPr>
    <w:rPr>
      <w:rFonts w:ascii="Liberation Sans" w:eastAsia="Times New Roman" w:hAnsi="Liberation Sans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70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B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B1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Style9">
    <w:name w:val="Style9"/>
    <w:basedOn w:val="Normalny"/>
    <w:uiPriority w:val="99"/>
    <w:rsid w:val="00704B19"/>
    <w:pPr>
      <w:widowControl w:val="0"/>
      <w:autoSpaceDE w:val="0"/>
      <w:autoSpaceDN w:val="0"/>
      <w:adjustRightInd w:val="0"/>
      <w:spacing w:after="0" w:line="221" w:lineRule="exact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fn-ref">
    <w:name w:val="fn-ref"/>
    <w:basedOn w:val="Domylnaczcionkaakapitu"/>
    <w:rsid w:val="00704B19"/>
  </w:style>
  <w:style w:type="character" w:styleId="Uwydatnienie">
    <w:name w:val="Emphasis"/>
    <w:qFormat/>
    <w:rsid w:val="00704B19"/>
    <w:rPr>
      <w:i/>
      <w:iCs/>
    </w:rPr>
  </w:style>
  <w:style w:type="character" w:styleId="Hipercze">
    <w:name w:val="Hyperlink"/>
    <w:unhideWhenUsed/>
    <w:rsid w:val="00704B1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704B1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4B1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semiHidden/>
    <w:unhideWhenUsed/>
    <w:rsid w:val="00704B19"/>
    <w:rPr>
      <w:vertAlign w:val="superscript"/>
    </w:rPr>
  </w:style>
  <w:style w:type="character" w:customStyle="1" w:styleId="alb">
    <w:name w:val="a_lb"/>
    <w:basedOn w:val="Domylnaczcionkaakapitu"/>
    <w:rsid w:val="00704B19"/>
  </w:style>
  <w:style w:type="table" w:customStyle="1" w:styleId="Tabela-Siatka4">
    <w:name w:val="Tabela - Siatka4"/>
    <w:basedOn w:val="Standardowy"/>
    <w:next w:val="Tabela-Siatka"/>
    <w:uiPriority w:val="39"/>
    <w:rsid w:val="00704B19"/>
    <w:pPr>
      <w:spacing w:after="0" w:line="240" w:lineRule="auto"/>
    </w:pPr>
    <w:rPr>
      <w:rFonts w:ascii="Verdana" w:eastAsia="Verdana" w:hAnsi="Verdan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704B19"/>
  </w:style>
  <w:style w:type="paragraph" w:customStyle="1" w:styleId="1">
    <w:name w:val="1"/>
    <w:basedOn w:val="Normalny"/>
    <w:next w:val="Nagwek"/>
    <w:rsid w:val="00704B19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paragraph" w:customStyle="1" w:styleId="TekstpodstawowyTekstpodstawowyZnak1">
    <w:name w:val="Tekst podstawowy.Tekst podstawowy Znak1"/>
    <w:basedOn w:val="Normalny"/>
    <w:rsid w:val="00704B19"/>
    <w:pPr>
      <w:spacing w:after="0" w:line="340" w:lineRule="atLeast"/>
      <w:jc w:val="both"/>
    </w:pPr>
    <w:rPr>
      <w:rFonts w:eastAsia="Times New Roman" w:cs="Times New Roman"/>
      <w:szCs w:val="20"/>
      <w:lang w:eastAsia="pl-PL"/>
    </w:rPr>
  </w:style>
  <w:style w:type="paragraph" w:customStyle="1" w:styleId="Listanumerycznapodstawowa">
    <w:name w:val="Lista numeryczna podstawowa"/>
    <w:basedOn w:val="Normalny"/>
    <w:rsid w:val="00704B19"/>
    <w:pPr>
      <w:keepNext/>
      <w:tabs>
        <w:tab w:val="left" w:pos="357"/>
        <w:tab w:val="num" w:pos="1440"/>
      </w:tabs>
      <w:spacing w:after="0" w:line="240" w:lineRule="auto"/>
      <w:ind w:left="1434" w:hanging="357"/>
      <w:jc w:val="both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Listaalfabetyczna">
    <w:name w:val="Lista alfabetyczna"/>
    <w:basedOn w:val="Normalny"/>
    <w:rsid w:val="00704B19"/>
    <w:pPr>
      <w:keepNext/>
      <w:tabs>
        <w:tab w:val="num" w:pos="1296"/>
      </w:tabs>
      <w:spacing w:before="60" w:after="0" w:line="264" w:lineRule="auto"/>
      <w:ind w:left="1293" w:hanging="357"/>
      <w:jc w:val="both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pkt1">
    <w:name w:val="pkt1"/>
    <w:basedOn w:val="Normalny"/>
    <w:rsid w:val="00704B19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rFonts w:eastAsia="Times New Roman" w:cs="Times New Roman"/>
      <w:color w:val="000000"/>
      <w:sz w:val="1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04B19"/>
    <w:pPr>
      <w:suppressAutoHyphens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04B19"/>
    <w:pPr>
      <w:suppressAutoHyphens/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04B19"/>
    <w:pPr>
      <w:keepNext/>
      <w:suppressAutoHyphens/>
      <w:spacing w:before="240" w:after="120" w:line="240" w:lineRule="auto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704B19"/>
    <w:pPr>
      <w:suppressAutoHyphens/>
      <w:spacing w:before="12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04B1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TabellenText">
    <w:name w:val="Tabellen Text"/>
    <w:rsid w:val="00704B19"/>
    <w:pPr>
      <w:spacing w:before="60" w:after="0" w:line="240" w:lineRule="auto"/>
      <w:jc w:val="both"/>
    </w:pPr>
    <w:rPr>
      <w:rFonts w:ascii="Arial" w:eastAsia="Times New Roman" w:hAnsi="Arial" w:cs="Times New Roman"/>
      <w:snapToGrid w:val="0"/>
      <w:color w:val="000000"/>
      <w:kern w:val="0"/>
      <w:sz w:val="20"/>
      <w:szCs w:val="20"/>
      <w:lang w:val="de-DE" w:eastAsia="pl-PL"/>
      <w14:ligatures w14:val="none"/>
    </w:rPr>
  </w:style>
  <w:style w:type="paragraph" w:customStyle="1" w:styleId="5">
    <w:name w:val="5"/>
    <w:basedOn w:val="Normalny"/>
    <w:next w:val="Wcicienormalne"/>
    <w:rsid w:val="00704B19"/>
    <w:pPr>
      <w:numPr>
        <w:numId w:val="47"/>
      </w:numPr>
      <w:tabs>
        <w:tab w:val="clear" w:pos="720"/>
        <w:tab w:val="left" w:pos="357"/>
      </w:tabs>
      <w:spacing w:after="120" w:line="240" w:lineRule="auto"/>
      <w:ind w:left="708" w:firstLine="0"/>
    </w:pPr>
    <w:rPr>
      <w:rFonts w:eastAsia="Times New Roman" w:cs="Times New Roman"/>
      <w:color w:val="000000"/>
      <w:sz w:val="20"/>
      <w:szCs w:val="20"/>
      <w:lang w:eastAsia="pl-PL"/>
    </w:rPr>
  </w:style>
  <w:style w:type="paragraph" w:customStyle="1" w:styleId="Zwyklytekst">
    <w:name w:val="Zwykly tekst"/>
    <w:basedOn w:val="Normalny"/>
    <w:rsid w:val="00704B1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704B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ycznaznawiasem">
    <w:name w:val="Lista numeryczna z nawiasem"/>
    <w:basedOn w:val="Normalny"/>
    <w:rsid w:val="00704B19"/>
    <w:pPr>
      <w:numPr>
        <w:numId w:val="48"/>
      </w:numPr>
      <w:spacing w:after="20" w:line="264" w:lineRule="auto"/>
      <w:ind w:left="360" w:hanging="36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table" w:styleId="Tabela-Profesjonalny">
    <w:name w:val="Table Professional"/>
    <w:basedOn w:val="Standardowy"/>
    <w:rsid w:val="00704B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ogrubienie">
    <w:name w:val="Strong"/>
    <w:basedOn w:val="Domylnaczcionkaakapitu"/>
    <w:qFormat/>
    <w:rsid w:val="00704B19"/>
    <w:rPr>
      <w:b/>
      <w:bCs/>
    </w:rPr>
  </w:style>
  <w:style w:type="paragraph" w:customStyle="1" w:styleId="xl38">
    <w:name w:val="xl38"/>
    <w:basedOn w:val="Normalny"/>
    <w:rsid w:val="00704B19"/>
    <w:pPr>
      <w:spacing w:before="100" w:beforeAutospacing="1" w:after="100" w:afterAutospacing="1" w:line="240" w:lineRule="auto"/>
      <w:jc w:val="center"/>
    </w:pPr>
    <w:rPr>
      <w:rFonts w:eastAsia="Arial Unicode MS" w:cs="Arial"/>
      <w:szCs w:val="24"/>
      <w:lang w:eastAsia="pl-PL"/>
    </w:rPr>
  </w:style>
  <w:style w:type="paragraph" w:customStyle="1" w:styleId="Standardowy2">
    <w:name w:val="Standardowy2"/>
    <w:basedOn w:val="Normalny"/>
    <w:rsid w:val="00704B19"/>
    <w:pPr>
      <w:spacing w:after="0" w:line="240" w:lineRule="auto"/>
      <w:ind w:firstLine="709"/>
      <w:jc w:val="both"/>
    </w:pPr>
    <w:rPr>
      <w:rFonts w:eastAsia="Times New Roman" w:cs="Times New Roman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7A542A"/>
  </w:style>
  <w:style w:type="numbering" w:customStyle="1" w:styleId="Bezlisty11">
    <w:name w:val="Bez listy11"/>
    <w:next w:val="Bezlisty"/>
    <w:uiPriority w:val="99"/>
    <w:semiHidden/>
    <w:unhideWhenUsed/>
    <w:rsid w:val="007A542A"/>
  </w:style>
  <w:style w:type="numbering" w:customStyle="1" w:styleId="Bezlisty111">
    <w:name w:val="Bez listy111"/>
    <w:next w:val="Bezlisty"/>
    <w:semiHidden/>
    <w:rsid w:val="007A542A"/>
  </w:style>
  <w:style w:type="table" w:customStyle="1" w:styleId="Tabela-Siatka1">
    <w:name w:val="Tabela - Siatka1"/>
    <w:basedOn w:val="Standardowy"/>
    <w:next w:val="Tabela-Siatka"/>
    <w:uiPriority w:val="39"/>
    <w:rsid w:val="007A542A"/>
    <w:pPr>
      <w:spacing w:after="0" w:line="240" w:lineRule="auto"/>
    </w:pPr>
    <w:rPr>
      <w:rFonts w:ascii="Calibri" w:eastAsia="Calibri" w:hAnsi="Calibri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6624</Words>
  <Characters>39745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OS-I.7222.66.4.2023.AW - zmiana pz "Silikony Polskie"</dc:title>
  <dc:subject/>
  <dc:creator>Wolska Agnieszka</dc:creator>
  <cp:keywords/>
  <dc:description/>
  <cp:lastModifiedBy>Wolska Agnieszka</cp:lastModifiedBy>
  <cp:revision>4</cp:revision>
  <dcterms:created xsi:type="dcterms:W3CDTF">2023-09-14T07:46:00Z</dcterms:created>
  <dcterms:modified xsi:type="dcterms:W3CDTF">2023-09-14T11:34:00Z</dcterms:modified>
</cp:coreProperties>
</file>